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EB" w:rsidRPr="008F69A4" w:rsidRDefault="00E32EEB" w:rsidP="00E32EEB">
      <w:pPr>
        <w:pStyle w:val="Default"/>
        <w:jc w:val="right"/>
        <w:rPr>
          <w:bCs/>
          <w:sz w:val="20"/>
          <w:szCs w:val="20"/>
        </w:rPr>
      </w:pPr>
      <w:r w:rsidRPr="008F69A4">
        <w:rPr>
          <w:bCs/>
          <w:sz w:val="20"/>
          <w:szCs w:val="20"/>
        </w:rPr>
        <w:t>(Załącznik 1)</w:t>
      </w:r>
    </w:p>
    <w:p w:rsidR="00A66590" w:rsidRPr="00FD318D" w:rsidRDefault="00A66590" w:rsidP="00A66590">
      <w:pPr>
        <w:pStyle w:val="Default"/>
        <w:jc w:val="center"/>
      </w:pPr>
      <w:r w:rsidRPr="00FD318D">
        <w:rPr>
          <w:b/>
          <w:bCs/>
        </w:rPr>
        <w:t>Wykaz pytań na egzamin dyplomowy</w:t>
      </w:r>
    </w:p>
    <w:p w:rsidR="00A66590" w:rsidRPr="00FD318D" w:rsidRDefault="00A66590" w:rsidP="00A66590">
      <w:pPr>
        <w:pStyle w:val="Default"/>
        <w:jc w:val="center"/>
      </w:pPr>
      <w:r w:rsidRPr="00FD318D">
        <w:rPr>
          <w:b/>
          <w:bCs/>
        </w:rPr>
        <w:t>Przedmioty podstawowe i kierunkowe</w:t>
      </w:r>
    </w:p>
    <w:p w:rsidR="00A66590" w:rsidRPr="00FD318D" w:rsidRDefault="006274A4" w:rsidP="00A66590">
      <w:pPr>
        <w:pStyle w:val="Default"/>
        <w:jc w:val="center"/>
      </w:pPr>
      <w:r w:rsidRPr="00FD318D">
        <w:rPr>
          <w:b/>
          <w:bCs/>
        </w:rPr>
        <w:t>Studia I-</w:t>
      </w:r>
      <w:r w:rsidR="00A66590" w:rsidRPr="00FD318D">
        <w:rPr>
          <w:b/>
          <w:bCs/>
        </w:rPr>
        <w:t>go stopnia</w:t>
      </w:r>
    </w:p>
    <w:p w:rsidR="00A66590" w:rsidRPr="00FD318D" w:rsidRDefault="00A66590" w:rsidP="00A66590">
      <w:pPr>
        <w:pStyle w:val="Default"/>
        <w:jc w:val="center"/>
        <w:rPr>
          <w:b/>
          <w:bCs/>
        </w:rPr>
      </w:pPr>
      <w:r w:rsidRPr="00FD318D">
        <w:rPr>
          <w:b/>
          <w:bCs/>
        </w:rPr>
        <w:t>Stacjonarne i niestacjonarne</w:t>
      </w:r>
    </w:p>
    <w:p w:rsidR="00A66590" w:rsidRPr="00FD318D" w:rsidRDefault="00A66590" w:rsidP="00A66590">
      <w:pPr>
        <w:pStyle w:val="Default"/>
        <w:jc w:val="center"/>
        <w:rPr>
          <w:b/>
          <w:bCs/>
        </w:rPr>
      </w:pPr>
      <w:r w:rsidRPr="00FD318D">
        <w:rPr>
          <w:b/>
          <w:bCs/>
        </w:rPr>
        <w:t>Kierunek o profilu praktycznym: Samochody i Bezpieczeństwo w Transporcie Drogowym</w:t>
      </w:r>
    </w:p>
    <w:p w:rsidR="00A66590" w:rsidRPr="00FD318D" w:rsidRDefault="006274A4" w:rsidP="00A66590">
      <w:pPr>
        <w:pStyle w:val="Default"/>
        <w:jc w:val="center"/>
      </w:pPr>
      <w:r w:rsidRPr="00FD318D">
        <w:t>(obowiązuje od roku akademickiego 2022/2023)</w:t>
      </w:r>
    </w:p>
    <w:p w:rsidR="006274A4" w:rsidRPr="00FD318D" w:rsidRDefault="006274A4" w:rsidP="006274A4">
      <w:pPr>
        <w:pStyle w:val="Default"/>
        <w:spacing w:after="27"/>
        <w:jc w:val="both"/>
        <w:rPr>
          <w:rFonts w:asciiTheme="majorHAnsi" w:hAnsiTheme="majorHAnsi"/>
          <w:color w:val="C00000"/>
        </w:rPr>
      </w:pPr>
    </w:p>
    <w:p w:rsidR="006274A4" w:rsidRPr="00FD318D" w:rsidRDefault="006274A4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Omówić wybraną przemianę termodynamiczną gazu doskonałego. </w:t>
      </w:r>
    </w:p>
    <w:p w:rsidR="006274A4" w:rsidRPr="00FD318D" w:rsidRDefault="006274A4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Co to jest para sił i ile wynosi moment pary sił? </w:t>
      </w:r>
    </w:p>
    <w:p w:rsidR="006274A4" w:rsidRPr="00FD318D" w:rsidRDefault="006274A4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Podać warunki równowagi dowolnego płaskiego układu sił. </w:t>
      </w:r>
    </w:p>
    <w:p w:rsidR="006274A4" w:rsidRPr="00FD318D" w:rsidRDefault="006274A4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Scharakteryzuj przemiany f</w:t>
      </w:r>
      <w:r w:rsidR="003E0C61">
        <w:rPr>
          <w:rFonts w:ascii="Times New Roman" w:hAnsi="Times New Roman" w:cs="Times New Roman"/>
          <w:sz w:val="24"/>
          <w:szCs w:val="24"/>
        </w:rPr>
        <w:t>azowe tj.: parowanie i</w:t>
      </w:r>
      <w:r w:rsidRPr="00FD318D">
        <w:rPr>
          <w:rFonts w:ascii="Times New Roman" w:hAnsi="Times New Roman" w:cs="Times New Roman"/>
          <w:sz w:val="24"/>
          <w:szCs w:val="24"/>
        </w:rPr>
        <w:t xml:space="preserve"> skraplanie, krystalizacja i topnienie, sublimacja i resublimacja.</w:t>
      </w:r>
    </w:p>
    <w:p w:rsidR="006274A4" w:rsidRPr="00FD318D" w:rsidRDefault="006274A4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Wyjaśnij zależność pomiędzy temperaturą wrzenia a ciśnieniem.</w:t>
      </w:r>
    </w:p>
    <w:p w:rsidR="006274A4" w:rsidRPr="00FD318D" w:rsidRDefault="006274A4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Proces korozji, </w:t>
      </w:r>
      <w:r w:rsidR="00FE2261">
        <w:rPr>
          <w:rFonts w:ascii="Times New Roman" w:hAnsi="Times New Roman" w:cs="Times New Roman"/>
          <w:sz w:val="24"/>
          <w:szCs w:val="24"/>
        </w:rPr>
        <w:t xml:space="preserve">jej rodzaje i </w:t>
      </w:r>
      <w:r w:rsidRPr="00FD318D">
        <w:rPr>
          <w:rFonts w:ascii="Times New Roman" w:hAnsi="Times New Roman" w:cs="Times New Roman"/>
          <w:sz w:val="24"/>
          <w:szCs w:val="24"/>
        </w:rPr>
        <w:t>metody ochrony.</w:t>
      </w:r>
    </w:p>
    <w:p w:rsidR="006274A4" w:rsidRPr="00FD318D" w:rsidRDefault="006274A4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Dokonaj podziału tworzyw sztucznych ze względu na </w:t>
      </w:r>
      <w:r w:rsidR="003E0C61">
        <w:rPr>
          <w:rFonts w:ascii="Times New Roman" w:hAnsi="Times New Roman" w:cs="Times New Roman"/>
          <w:sz w:val="24"/>
          <w:szCs w:val="24"/>
        </w:rPr>
        <w:t xml:space="preserve">ich </w:t>
      </w:r>
      <w:r w:rsidRPr="00FD318D">
        <w:rPr>
          <w:rFonts w:ascii="Times New Roman" w:hAnsi="Times New Roman" w:cs="Times New Roman"/>
          <w:sz w:val="24"/>
          <w:szCs w:val="24"/>
        </w:rPr>
        <w:t>właściwości fizykochemiczne.</w:t>
      </w:r>
    </w:p>
    <w:p w:rsidR="00A66590" w:rsidRPr="00FD318D" w:rsidRDefault="00A66590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Wpływ węgla na strukturę i właściwości stali. </w:t>
      </w:r>
    </w:p>
    <w:p w:rsidR="00A66590" w:rsidRPr="00FD318D" w:rsidRDefault="00A66590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Obróbka cieplna stali. </w:t>
      </w:r>
    </w:p>
    <w:p w:rsidR="00A66590" w:rsidRPr="00FD318D" w:rsidRDefault="004232C2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66590" w:rsidRPr="00FD318D">
        <w:rPr>
          <w:rFonts w:ascii="Times New Roman" w:hAnsi="Times New Roman" w:cs="Times New Roman"/>
          <w:sz w:val="24"/>
          <w:szCs w:val="24"/>
        </w:rPr>
        <w:t xml:space="preserve">odzaje </w:t>
      </w:r>
      <w:r>
        <w:rPr>
          <w:rFonts w:ascii="Times New Roman" w:hAnsi="Times New Roman" w:cs="Times New Roman"/>
          <w:sz w:val="24"/>
          <w:szCs w:val="24"/>
        </w:rPr>
        <w:t xml:space="preserve">i charakterystyka </w:t>
      </w:r>
      <w:r w:rsidR="00A66590" w:rsidRPr="00FD318D">
        <w:rPr>
          <w:rFonts w:ascii="Times New Roman" w:hAnsi="Times New Roman" w:cs="Times New Roman"/>
          <w:sz w:val="24"/>
          <w:szCs w:val="24"/>
        </w:rPr>
        <w:t>połącze</w:t>
      </w:r>
      <w:r w:rsidR="003E0C61">
        <w:rPr>
          <w:rFonts w:ascii="Times New Roman" w:hAnsi="Times New Roman" w:cs="Times New Roman"/>
          <w:sz w:val="24"/>
          <w:szCs w:val="24"/>
        </w:rPr>
        <w:t>ń r</w:t>
      </w:r>
      <w:r>
        <w:rPr>
          <w:rFonts w:ascii="Times New Roman" w:hAnsi="Times New Roman" w:cs="Times New Roman"/>
          <w:sz w:val="24"/>
          <w:szCs w:val="24"/>
        </w:rPr>
        <w:t>ozłącznych i nierozłącznych</w:t>
      </w:r>
      <w:r w:rsidR="00A66590" w:rsidRPr="00FD3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590" w:rsidRPr="00FD318D" w:rsidRDefault="00A66590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Omówić podstawowe metody rzutowania stosowane w rysunku technicznym maszynowym. </w:t>
      </w:r>
    </w:p>
    <w:p w:rsidR="00A66590" w:rsidRPr="00FD318D" w:rsidRDefault="00A66590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Elektryczne </w:t>
      </w:r>
      <w:r w:rsidR="004232C2">
        <w:rPr>
          <w:rFonts w:ascii="Times New Roman" w:hAnsi="Times New Roman" w:cs="Times New Roman"/>
          <w:sz w:val="24"/>
          <w:szCs w:val="24"/>
        </w:rPr>
        <w:t>elementy wykonawcze</w:t>
      </w:r>
      <w:r w:rsidRPr="00FD318D">
        <w:rPr>
          <w:rFonts w:ascii="Times New Roman" w:hAnsi="Times New Roman" w:cs="Times New Roman"/>
          <w:sz w:val="24"/>
          <w:szCs w:val="24"/>
        </w:rPr>
        <w:t xml:space="preserve"> stosowane w układach automatyki. </w:t>
      </w:r>
    </w:p>
    <w:p w:rsidR="007355D7" w:rsidRPr="00FD318D" w:rsidRDefault="00263CD1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ograniczenia negatywnego </w:t>
      </w:r>
      <w:r w:rsidR="005F3B5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pływ</w:t>
      </w:r>
      <w:r w:rsidR="005F3B5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motoryzacji na środowisko naturalne. </w:t>
      </w:r>
    </w:p>
    <w:p w:rsidR="00A66590" w:rsidRPr="00FD318D" w:rsidRDefault="005F3B56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66590" w:rsidRPr="00FD318D">
        <w:rPr>
          <w:rFonts w:ascii="Times New Roman" w:hAnsi="Times New Roman" w:cs="Times New Roman"/>
          <w:sz w:val="24"/>
          <w:szCs w:val="24"/>
        </w:rPr>
        <w:t xml:space="preserve">agrożenia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A66590" w:rsidRPr="00FD318D">
        <w:rPr>
          <w:rFonts w:ascii="Times New Roman" w:hAnsi="Times New Roman" w:cs="Times New Roman"/>
          <w:sz w:val="24"/>
          <w:szCs w:val="24"/>
        </w:rPr>
        <w:t>zdrowia i życia wyst</w:t>
      </w:r>
      <w:r w:rsidR="000A5972" w:rsidRPr="00FD318D">
        <w:rPr>
          <w:rFonts w:ascii="Times New Roman" w:hAnsi="Times New Roman" w:cs="Times New Roman"/>
          <w:sz w:val="24"/>
          <w:szCs w:val="24"/>
        </w:rPr>
        <w:t>ępujące w procesach wytwarzania</w:t>
      </w:r>
      <w:r w:rsidR="006274A4" w:rsidRPr="00FD318D">
        <w:rPr>
          <w:rFonts w:ascii="Times New Roman" w:hAnsi="Times New Roman" w:cs="Times New Roman"/>
          <w:sz w:val="24"/>
          <w:szCs w:val="24"/>
        </w:rPr>
        <w:t xml:space="preserve"> </w:t>
      </w:r>
      <w:r w:rsidR="00A66590" w:rsidRPr="00FD318D">
        <w:rPr>
          <w:rFonts w:ascii="Times New Roman" w:hAnsi="Times New Roman" w:cs="Times New Roman"/>
          <w:sz w:val="24"/>
          <w:szCs w:val="24"/>
        </w:rPr>
        <w:t xml:space="preserve">elementów maszyn. </w:t>
      </w:r>
    </w:p>
    <w:p w:rsidR="0011102C" w:rsidRPr="00FD318D" w:rsidRDefault="004232C2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11102C" w:rsidRPr="00FD318D">
        <w:rPr>
          <w:rFonts w:ascii="Times New Roman" w:hAnsi="Times New Roman" w:cs="Times New Roman"/>
          <w:sz w:val="24"/>
          <w:szCs w:val="24"/>
          <w:lang w:eastAsia="pl-PL"/>
        </w:rPr>
        <w:t xml:space="preserve">rzykłady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podstawowa charakterystyka </w:t>
      </w:r>
      <w:r w:rsidR="0011102C" w:rsidRPr="00FD318D">
        <w:rPr>
          <w:rFonts w:ascii="Times New Roman" w:hAnsi="Times New Roman" w:cs="Times New Roman"/>
          <w:sz w:val="24"/>
          <w:szCs w:val="24"/>
          <w:lang w:eastAsia="pl-PL"/>
        </w:rPr>
        <w:t xml:space="preserve">oprogramowania </w:t>
      </w:r>
      <w:r>
        <w:rPr>
          <w:rFonts w:ascii="Times New Roman" w:hAnsi="Times New Roman" w:cs="Times New Roman"/>
          <w:sz w:val="24"/>
          <w:szCs w:val="24"/>
          <w:lang w:eastAsia="pl-PL"/>
        </w:rPr>
        <w:t>inżynierskiego</w:t>
      </w:r>
      <w:r w:rsidR="0011102C" w:rsidRPr="00FD318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A5972" w:rsidRPr="00FD318D" w:rsidRDefault="00A000CF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 gwint samohamowny?</w:t>
      </w:r>
    </w:p>
    <w:p w:rsidR="000A5972" w:rsidRPr="00FD318D" w:rsidRDefault="000A5972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Wyjaśnij zależność pomiędzy przełożeniem dynamicznym </w:t>
      </w:r>
      <w:r w:rsidR="00A000CF">
        <w:rPr>
          <w:rFonts w:ascii="Times New Roman" w:hAnsi="Times New Roman" w:cs="Times New Roman"/>
          <w:sz w:val="24"/>
          <w:szCs w:val="24"/>
        </w:rPr>
        <w:t>i</w:t>
      </w:r>
      <w:r w:rsidRPr="00FD318D">
        <w:rPr>
          <w:rFonts w:ascii="Times New Roman" w:hAnsi="Times New Roman" w:cs="Times New Roman"/>
          <w:sz w:val="24"/>
          <w:szCs w:val="24"/>
        </w:rPr>
        <w:t xml:space="preserve"> kinematycznym.</w:t>
      </w:r>
    </w:p>
    <w:p w:rsidR="000A5972" w:rsidRPr="00FD318D" w:rsidRDefault="000A5972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Wyjaśnij po</w:t>
      </w:r>
      <w:r w:rsidR="0046618E" w:rsidRPr="00FD318D">
        <w:rPr>
          <w:rFonts w:ascii="Times New Roman" w:hAnsi="Times New Roman" w:cs="Times New Roman"/>
          <w:sz w:val="24"/>
          <w:szCs w:val="24"/>
        </w:rPr>
        <w:t xml:space="preserve">jęcie granicy palności </w:t>
      </w:r>
      <w:r w:rsidR="00A000CF">
        <w:rPr>
          <w:rFonts w:ascii="Times New Roman" w:hAnsi="Times New Roman" w:cs="Times New Roman"/>
          <w:sz w:val="24"/>
          <w:szCs w:val="24"/>
        </w:rPr>
        <w:t>mieszaniny paliwowo-powietrznej</w:t>
      </w:r>
      <w:r w:rsidR="0046618E" w:rsidRPr="00FD31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618E" w:rsidRPr="00FD318D" w:rsidRDefault="00B03227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 geometryczna oś</w:t>
      </w:r>
      <w:r w:rsidR="0046618E" w:rsidRPr="00FD318D">
        <w:rPr>
          <w:rFonts w:ascii="Times New Roman" w:hAnsi="Times New Roman" w:cs="Times New Roman"/>
          <w:sz w:val="24"/>
          <w:szCs w:val="24"/>
        </w:rPr>
        <w:t xml:space="preserve"> jazdy samochodu. Dla jakich parametrów układu jezdnego jest odniesieniem?</w:t>
      </w:r>
    </w:p>
    <w:p w:rsidR="0046618E" w:rsidRPr="00FE2261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2261">
        <w:rPr>
          <w:rFonts w:ascii="Times New Roman" w:hAnsi="Times New Roman" w:cs="Times New Roman"/>
          <w:sz w:val="24"/>
          <w:szCs w:val="24"/>
        </w:rPr>
        <w:t>Wymień różnice w budowie sprzęgła i przekładni hydrokinetycznej.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W jakim celu stosuje się gaz w amortyzatorach olejowo-gazowych?  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FD318D">
        <w:rPr>
          <w:rFonts w:ascii="Times New Roman" w:hAnsi="Times New Roman" w:cs="Times New Roman"/>
          <w:snapToGrid w:val="0"/>
          <w:sz w:val="24"/>
          <w:szCs w:val="24"/>
        </w:rPr>
        <w:t>Wymień i scharakteryzuj wskaźniki oceny stanu bezpieczeństwa ruchu drogowego.</w:t>
      </w:r>
    </w:p>
    <w:p w:rsidR="0046618E" w:rsidRPr="00FE2261" w:rsidRDefault="00FD318D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2261">
        <w:rPr>
          <w:rFonts w:ascii="Times New Roman" w:hAnsi="Times New Roman" w:cs="Times New Roman"/>
          <w:sz w:val="24"/>
          <w:szCs w:val="24"/>
        </w:rPr>
        <w:t>Charakterystyka czynnych i biernych systemów bezpieczeństwa w samochodzie</w:t>
      </w:r>
      <w:r w:rsidR="0046618E" w:rsidRPr="00FE22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Wymienić układy funkcjonalne tłokowego silnika spalinowego.</w:t>
      </w:r>
    </w:p>
    <w:p w:rsidR="0046618E" w:rsidRPr="00C560CA" w:rsidRDefault="00C560CA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60CA">
        <w:rPr>
          <w:rFonts w:ascii="Times New Roman" w:hAnsi="Times New Roman" w:cs="Times New Roman"/>
          <w:sz w:val="24"/>
          <w:szCs w:val="24"/>
        </w:rPr>
        <w:t xml:space="preserve">Kierunki rozwojowe </w:t>
      </w:r>
      <w:r>
        <w:rPr>
          <w:rFonts w:ascii="Times New Roman" w:hAnsi="Times New Roman" w:cs="Times New Roman"/>
          <w:sz w:val="24"/>
          <w:szCs w:val="24"/>
        </w:rPr>
        <w:t>układów</w:t>
      </w:r>
      <w:r w:rsidRPr="00C560CA">
        <w:rPr>
          <w:rFonts w:ascii="Times New Roman" w:hAnsi="Times New Roman" w:cs="Times New Roman"/>
          <w:sz w:val="24"/>
          <w:szCs w:val="24"/>
        </w:rPr>
        <w:t xml:space="preserve"> napędowych </w:t>
      </w:r>
      <w:r>
        <w:rPr>
          <w:rFonts w:ascii="Times New Roman" w:hAnsi="Times New Roman" w:cs="Times New Roman"/>
          <w:sz w:val="24"/>
          <w:szCs w:val="24"/>
        </w:rPr>
        <w:t>samochodów</w:t>
      </w:r>
      <w:r w:rsidR="0046618E" w:rsidRPr="00C560CA">
        <w:rPr>
          <w:rFonts w:ascii="Times New Roman" w:hAnsi="Times New Roman" w:cs="Times New Roman"/>
          <w:sz w:val="24"/>
          <w:szCs w:val="24"/>
        </w:rPr>
        <w:t>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Kierunki rozwojowe silników o zapłonie samoczynnym.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Kierunki rozwojowe silników o zapłonie iskrowym.</w:t>
      </w:r>
    </w:p>
    <w:p w:rsidR="0046618E" w:rsidRPr="00FE2261" w:rsidRDefault="00FE2261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2261">
        <w:rPr>
          <w:rFonts w:ascii="Times New Roman" w:hAnsi="Times New Roman" w:cs="Times New Roman"/>
          <w:sz w:val="24"/>
          <w:szCs w:val="24"/>
        </w:rPr>
        <w:t>Parametry</w:t>
      </w:r>
      <w:r w:rsidR="00FD318D" w:rsidRPr="00FE2261">
        <w:rPr>
          <w:rFonts w:ascii="Times New Roman" w:hAnsi="Times New Roman" w:cs="Times New Roman"/>
          <w:sz w:val="24"/>
          <w:szCs w:val="24"/>
        </w:rPr>
        <w:t xml:space="preserve"> elektryczne </w:t>
      </w:r>
      <w:r w:rsidRPr="00FE2261">
        <w:rPr>
          <w:rFonts w:ascii="Times New Roman" w:hAnsi="Times New Roman" w:cs="Times New Roman"/>
          <w:sz w:val="24"/>
          <w:szCs w:val="24"/>
        </w:rPr>
        <w:t xml:space="preserve">i metody badania </w:t>
      </w:r>
      <w:r w:rsidR="00FD318D" w:rsidRPr="00FE2261">
        <w:rPr>
          <w:rFonts w:ascii="Times New Roman" w:hAnsi="Times New Roman" w:cs="Times New Roman"/>
          <w:sz w:val="24"/>
          <w:szCs w:val="24"/>
        </w:rPr>
        <w:t xml:space="preserve">akumulatora rozruchowego </w:t>
      </w:r>
      <w:r w:rsidRPr="00FE2261">
        <w:rPr>
          <w:rFonts w:ascii="Times New Roman" w:hAnsi="Times New Roman" w:cs="Times New Roman"/>
          <w:sz w:val="24"/>
          <w:szCs w:val="24"/>
        </w:rPr>
        <w:t>samochodu</w:t>
      </w:r>
      <w:r w:rsidR="0046618E" w:rsidRPr="00FE2261">
        <w:rPr>
          <w:rFonts w:ascii="Times New Roman" w:hAnsi="Times New Roman" w:cs="Times New Roman"/>
          <w:sz w:val="24"/>
          <w:szCs w:val="24"/>
        </w:rPr>
        <w:t>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318D">
        <w:rPr>
          <w:rFonts w:ascii="Times New Roman" w:eastAsia="Times New Roman" w:hAnsi="Times New Roman" w:cs="Times New Roman"/>
          <w:sz w:val="24"/>
          <w:szCs w:val="24"/>
        </w:rPr>
        <w:t>Scharakteryzować czynniki wpływające na przyczepność koła ogumionego do podłoża.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eastAsia="Times New Roman" w:hAnsi="Times New Roman" w:cs="Times New Roman"/>
          <w:sz w:val="24"/>
          <w:szCs w:val="24"/>
        </w:rPr>
        <w:t>Wymienić i scharakteryzować opory ruchu samochodu.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  <w:lang w:eastAsia="pl-PL"/>
        </w:rPr>
        <w:t>Metody diagnozowania układu zawieszenia kół jezdnych pojazdu.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Omów działanie elektronicznej przepustnicy.</w:t>
      </w:r>
    </w:p>
    <w:p w:rsidR="0059699A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Omów działanie czujnika tlenu w układzie sterowania </w:t>
      </w:r>
      <w:r w:rsidR="00FE2261">
        <w:rPr>
          <w:rFonts w:ascii="Times New Roman" w:hAnsi="Times New Roman" w:cs="Times New Roman"/>
          <w:sz w:val="24"/>
          <w:szCs w:val="24"/>
        </w:rPr>
        <w:t>składem mieszanki paliwowo-powietrznej</w:t>
      </w:r>
      <w:r w:rsidRPr="00FD318D">
        <w:rPr>
          <w:rFonts w:ascii="Times New Roman" w:hAnsi="Times New Roman" w:cs="Times New Roman"/>
          <w:sz w:val="24"/>
          <w:szCs w:val="24"/>
        </w:rPr>
        <w:t>.</w:t>
      </w:r>
    </w:p>
    <w:p w:rsidR="0046618E" w:rsidRPr="00FD318D" w:rsidRDefault="0046618E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 xml:space="preserve">Scharakteryzować cele stosowania układu </w:t>
      </w:r>
      <w:r w:rsidR="00FE2261">
        <w:rPr>
          <w:rFonts w:ascii="Times New Roman" w:hAnsi="Times New Roman" w:cs="Times New Roman"/>
          <w:sz w:val="24"/>
          <w:szCs w:val="24"/>
        </w:rPr>
        <w:t>EGR</w:t>
      </w:r>
      <w:r w:rsidRPr="00FD318D">
        <w:rPr>
          <w:rFonts w:ascii="Times New Roman" w:hAnsi="Times New Roman" w:cs="Times New Roman"/>
          <w:sz w:val="24"/>
          <w:szCs w:val="24"/>
        </w:rPr>
        <w:t>.</w:t>
      </w:r>
    </w:p>
    <w:p w:rsidR="00B3572C" w:rsidRPr="00FD318D" w:rsidRDefault="00B3572C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FD318D">
        <w:rPr>
          <w:rFonts w:ascii="Times New Roman" w:hAnsi="Times New Roman" w:cs="Times New Roman"/>
          <w:sz w:val="24"/>
          <w:szCs w:val="24"/>
          <w:lang w:eastAsia="pl-PL"/>
        </w:rPr>
        <w:t xml:space="preserve">Wyjaśnić zasadę działania </w:t>
      </w:r>
      <w:r w:rsidR="00FE2261">
        <w:rPr>
          <w:rFonts w:ascii="Times New Roman" w:hAnsi="Times New Roman" w:cs="Times New Roman"/>
          <w:sz w:val="24"/>
          <w:szCs w:val="24"/>
          <w:lang w:eastAsia="pl-PL"/>
        </w:rPr>
        <w:t>systemu</w:t>
      </w:r>
      <w:r w:rsidRPr="00FD318D">
        <w:rPr>
          <w:rFonts w:ascii="Times New Roman" w:hAnsi="Times New Roman" w:cs="Times New Roman"/>
          <w:sz w:val="24"/>
          <w:szCs w:val="24"/>
          <w:lang w:eastAsia="pl-PL"/>
        </w:rPr>
        <w:t xml:space="preserve"> ESP/VSC.</w:t>
      </w:r>
    </w:p>
    <w:p w:rsidR="00FD318D" w:rsidRPr="00FD318D" w:rsidRDefault="00B3572C" w:rsidP="00FD318D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  <w:lang w:eastAsia="pl-PL"/>
        </w:rPr>
        <w:t>Porównać budowę i zasadę działania silników DC i BLDC.</w:t>
      </w:r>
    </w:p>
    <w:p w:rsidR="00FD318D" w:rsidRPr="00FE2261" w:rsidRDefault="00C560CA" w:rsidP="00FD318D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Odkszta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łcenie sprężyste i plastyczne materiałów</w:t>
      </w:r>
      <w:r w:rsidR="00FD318D" w:rsidRPr="00FE2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7C8" w:rsidRPr="00FD318D" w:rsidRDefault="0072622B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D318D">
        <w:rPr>
          <w:rFonts w:ascii="Times New Roman" w:hAnsi="Times New Roman" w:cs="Times New Roman"/>
          <w:sz w:val="24"/>
          <w:szCs w:val="24"/>
        </w:rPr>
        <w:t>Scharakteryzować budowę układu hamulcowego pojazdu samochodowego.</w:t>
      </w:r>
    </w:p>
    <w:p w:rsidR="006274A4" w:rsidRPr="00FD318D" w:rsidRDefault="00FE2261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</w:t>
      </w:r>
      <w:r w:rsidR="0072622B" w:rsidRPr="00FD318D">
        <w:rPr>
          <w:rFonts w:ascii="Times New Roman" w:hAnsi="Times New Roman" w:cs="Times New Roman"/>
          <w:sz w:val="24"/>
          <w:szCs w:val="24"/>
        </w:rPr>
        <w:t xml:space="preserve"> </w:t>
      </w:r>
      <w:r w:rsidR="00C560CA">
        <w:rPr>
          <w:rFonts w:ascii="Times New Roman" w:hAnsi="Times New Roman" w:cs="Times New Roman"/>
          <w:sz w:val="24"/>
          <w:szCs w:val="24"/>
        </w:rPr>
        <w:t xml:space="preserve">klasycznego </w:t>
      </w:r>
      <w:r w:rsidR="0072622B" w:rsidRPr="00FD318D">
        <w:rPr>
          <w:rFonts w:ascii="Times New Roman" w:hAnsi="Times New Roman" w:cs="Times New Roman"/>
          <w:sz w:val="24"/>
          <w:szCs w:val="24"/>
        </w:rPr>
        <w:t>układu napędowego pojazdu samochodowego.</w:t>
      </w:r>
    </w:p>
    <w:p w:rsidR="00B3572C" w:rsidRPr="00FD318D" w:rsidRDefault="00FE2261" w:rsidP="006274A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systemów oczyszczania spalin stosowanych</w:t>
      </w:r>
      <w:r w:rsidR="00CF4584" w:rsidRPr="00FD318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samochodach</w:t>
      </w:r>
      <w:r w:rsidR="00CF4584" w:rsidRPr="00FD318D">
        <w:rPr>
          <w:rFonts w:ascii="Times New Roman" w:hAnsi="Times New Roman" w:cs="Times New Roman"/>
          <w:sz w:val="24"/>
          <w:szCs w:val="24"/>
        </w:rPr>
        <w:t>.</w:t>
      </w:r>
    </w:p>
    <w:p w:rsidR="00A66590" w:rsidRPr="00FD318D" w:rsidRDefault="00A66590" w:rsidP="00FA50AE">
      <w:pPr>
        <w:pStyle w:val="Default"/>
        <w:ind w:left="426" w:hanging="426"/>
        <w:jc w:val="both"/>
        <w:rPr>
          <w:sz w:val="23"/>
          <w:szCs w:val="23"/>
        </w:rPr>
      </w:pPr>
    </w:p>
    <w:sectPr w:rsidR="00A66590" w:rsidRPr="00FD318D" w:rsidSect="006274A4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F09"/>
    <w:multiLevelType w:val="hybridMultilevel"/>
    <w:tmpl w:val="0BA8A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2D4"/>
    <w:multiLevelType w:val="hybridMultilevel"/>
    <w:tmpl w:val="0BA8A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0CB4"/>
    <w:multiLevelType w:val="hybridMultilevel"/>
    <w:tmpl w:val="90020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5667"/>
    <w:multiLevelType w:val="multilevel"/>
    <w:tmpl w:val="86F62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453F4"/>
    <w:multiLevelType w:val="hybridMultilevel"/>
    <w:tmpl w:val="09C2B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424E1"/>
    <w:multiLevelType w:val="hybridMultilevel"/>
    <w:tmpl w:val="1520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770CD"/>
    <w:multiLevelType w:val="hybridMultilevel"/>
    <w:tmpl w:val="3488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04990"/>
    <w:multiLevelType w:val="hybridMultilevel"/>
    <w:tmpl w:val="DEE23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239F0"/>
    <w:multiLevelType w:val="hybridMultilevel"/>
    <w:tmpl w:val="8AA0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54DD0"/>
    <w:multiLevelType w:val="hybridMultilevel"/>
    <w:tmpl w:val="51E8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941B1"/>
    <w:multiLevelType w:val="hybridMultilevel"/>
    <w:tmpl w:val="8AA0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650AE"/>
    <w:multiLevelType w:val="hybridMultilevel"/>
    <w:tmpl w:val="DFBA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E2ACF"/>
    <w:multiLevelType w:val="hybridMultilevel"/>
    <w:tmpl w:val="8AA0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93BE9"/>
    <w:multiLevelType w:val="hybridMultilevel"/>
    <w:tmpl w:val="8AA0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24CB7"/>
    <w:multiLevelType w:val="hybridMultilevel"/>
    <w:tmpl w:val="9B628D14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22612"/>
    <w:multiLevelType w:val="hybridMultilevel"/>
    <w:tmpl w:val="71B48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C1D38"/>
    <w:multiLevelType w:val="hybridMultilevel"/>
    <w:tmpl w:val="8AA0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3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3"/>
  </w:num>
  <w:num w:numId="14">
    <w:abstractNumId w:val="15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90"/>
    <w:rsid w:val="000670C4"/>
    <w:rsid w:val="00090472"/>
    <w:rsid w:val="000A0A23"/>
    <w:rsid w:val="000A5972"/>
    <w:rsid w:val="0011102C"/>
    <w:rsid w:val="00200004"/>
    <w:rsid w:val="00263CD1"/>
    <w:rsid w:val="003A3B16"/>
    <w:rsid w:val="003E0C61"/>
    <w:rsid w:val="004232C2"/>
    <w:rsid w:val="0046618E"/>
    <w:rsid w:val="00471267"/>
    <w:rsid w:val="004F77C8"/>
    <w:rsid w:val="0059699A"/>
    <w:rsid w:val="005E6D3E"/>
    <w:rsid w:val="005F3B56"/>
    <w:rsid w:val="0060200F"/>
    <w:rsid w:val="006274A4"/>
    <w:rsid w:val="00701155"/>
    <w:rsid w:val="0072622B"/>
    <w:rsid w:val="007355D7"/>
    <w:rsid w:val="007C6978"/>
    <w:rsid w:val="008E6DCC"/>
    <w:rsid w:val="009E35E9"/>
    <w:rsid w:val="00A000CF"/>
    <w:rsid w:val="00A14CCB"/>
    <w:rsid w:val="00A66590"/>
    <w:rsid w:val="00A97E60"/>
    <w:rsid w:val="00AB28EB"/>
    <w:rsid w:val="00B03227"/>
    <w:rsid w:val="00B3572C"/>
    <w:rsid w:val="00C560CA"/>
    <w:rsid w:val="00CC19D2"/>
    <w:rsid w:val="00CF4584"/>
    <w:rsid w:val="00DE0058"/>
    <w:rsid w:val="00E31922"/>
    <w:rsid w:val="00E32EEB"/>
    <w:rsid w:val="00E35655"/>
    <w:rsid w:val="00EC5787"/>
    <w:rsid w:val="00F204CB"/>
    <w:rsid w:val="00FA50AE"/>
    <w:rsid w:val="00FA5E7F"/>
    <w:rsid w:val="00FD318D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65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5972"/>
    <w:pPr>
      <w:ind w:left="720"/>
      <w:contextualSpacing/>
    </w:pPr>
  </w:style>
  <w:style w:type="paragraph" w:styleId="Bezodstpw">
    <w:name w:val="No Spacing"/>
    <w:uiPriority w:val="1"/>
    <w:qFormat/>
    <w:rsid w:val="00111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65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5972"/>
    <w:pPr>
      <w:ind w:left="720"/>
      <w:contextualSpacing/>
    </w:pPr>
  </w:style>
  <w:style w:type="paragraph" w:styleId="Bezodstpw">
    <w:name w:val="No Spacing"/>
    <w:uiPriority w:val="1"/>
    <w:qFormat/>
    <w:rsid w:val="00111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 - Wydział Mechaniczny</dc:creator>
  <cp:lastModifiedBy>Użytkownik systemu Windows</cp:lastModifiedBy>
  <cp:revision>2</cp:revision>
  <dcterms:created xsi:type="dcterms:W3CDTF">2022-04-10T17:20:00Z</dcterms:created>
  <dcterms:modified xsi:type="dcterms:W3CDTF">2022-04-10T17:20:00Z</dcterms:modified>
</cp:coreProperties>
</file>