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A85" w:rsidRDefault="005D2A85" w:rsidP="005D2A85">
      <w:pPr>
        <w:pStyle w:val="Nagwek1"/>
        <w:numPr>
          <w:ilvl w:val="0"/>
          <w:numId w:val="0"/>
        </w:numPr>
      </w:pPr>
      <w:bookmarkStart w:id="0" w:name="_Toc37923115"/>
      <w:r>
        <w:t>KIERUNKOWE EFEKTY UCZENIA SIĘ</w:t>
      </w:r>
      <w:bookmarkEnd w:id="0"/>
      <w:r>
        <w:t xml:space="preserve"> DLA KIERUNKU</w:t>
      </w:r>
    </w:p>
    <w:p w:rsidR="002C56F2" w:rsidRDefault="005D2A85" w:rsidP="005D2A85">
      <w:pPr>
        <w:rPr>
          <w:b/>
          <w:sz w:val="28"/>
          <w:szCs w:val="28"/>
        </w:rPr>
      </w:pPr>
      <w:r>
        <w:rPr>
          <w:b/>
          <w:sz w:val="28"/>
          <w:szCs w:val="28"/>
        </w:rPr>
        <w:t>POJAZDY ELEKTRYCZNE I HYBRYDOWE</w:t>
      </w:r>
    </w:p>
    <w:p w:rsidR="00C74B95" w:rsidRDefault="00C74B95" w:rsidP="00C74B95">
      <w:pPr>
        <w:pStyle w:val="Cytat"/>
        <w:numPr>
          <w:ilvl w:val="1"/>
          <w:numId w:val="4"/>
        </w:numPr>
        <w:ind w:left="426" w:hanging="426"/>
      </w:pPr>
      <w:bookmarkStart w:id="1" w:name="_Toc126225792"/>
      <w:bookmarkStart w:id="2" w:name="_Toc132875710"/>
      <w:r w:rsidRPr="1EFB5518">
        <w:t>Tabela odniesień kierunkowych efektów uczenia się do uniwersalnych charakterystyk pierwszego stopnia określonych w ustawie ZSK oraz charakterystyk drugiego stopnia określonych w przepisach wydanych na podstawie art. 7 ust. 3 ustawy o ZSK.</w:t>
      </w:r>
      <w:bookmarkEnd w:id="1"/>
      <w:bookmarkEnd w:id="2"/>
    </w:p>
    <w:tbl>
      <w:tblPr>
        <w:tblStyle w:val="Tabela-Siatka"/>
        <w:tblW w:w="9494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504"/>
        <w:gridCol w:w="1275"/>
        <w:gridCol w:w="4470"/>
        <w:gridCol w:w="1537"/>
        <w:gridCol w:w="1708"/>
      </w:tblGrid>
      <w:tr w:rsidR="00C74B95" w:rsidTr="00C74B95">
        <w:tc>
          <w:tcPr>
            <w:tcW w:w="9494" w:type="dxa"/>
            <w:gridSpan w:val="5"/>
            <w:shd w:val="clear" w:color="auto" w:fill="D9D9D9" w:themeFill="background1" w:themeFillShade="D9"/>
          </w:tcPr>
          <w:p w:rsidR="00C74B95" w:rsidRDefault="00C74B95" w:rsidP="001B5357">
            <w:pPr>
              <w:pStyle w:val="Tytu"/>
              <w:rPr>
                <w:rFonts w:asciiTheme="minorHAnsi" w:eastAsiaTheme="minorEastAsia" w:hAnsiTheme="minorHAnsi" w:cstheme="minorBidi"/>
              </w:rPr>
            </w:pPr>
            <w:bookmarkStart w:id="3" w:name="_GoBack"/>
            <w:bookmarkEnd w:id="3"/>
            <w:r w:rsidRPr="0C677DDE">
              <w:rPr>
                <w:rFonts w:asciiTheme="minorHAnsi" w:eastAsiaTheme="minorEastAsia" w:hAnsiTheme="minorHAnsi" w:cstheme="minorBidi"/>
              </w:rPr>
              <w:t>KIERUNKOWE EFEKTY UCZENIA SIĘ</w:t>
            </w:r>
          </w:p>
        </w:tc>
      </w:tr>
      <w:tr w:rsidR="00C74B95" w:rsidTr="001B5357">
        <w:tc>
          <w:tcPr>
            <w:tcW w:w="9494" w:type="dxa"/>
            <w:gridSpan w:val="5"/>
          </w:tcPr>
          <w:p w:rsidR="00C74B95" w:rsidRPr="005C694C" w:rsidRDefault="00C74B95" w:rsidP="001B5357">
            <w:pPr>
              <w:pStyle w:val="Tytu"/>
              <w:jc w:val="left"/>
              <w:rPr>
                <w:rFonts w:asciiTheme="minorHAnsi" w:eastAsiaTheme="minorEastAsia" w:hAnsiTheme="minorHAnsi" w:cstheme="minorBidi"/>
                <w:i/>
                <w:iCs/>
              </w:rPr>
            </w:pPr>
            <w:r w:rsidRPr="0C677DDE">
              <w:rPr>
                <w:rFonts w:asciiTheme="minorHAnsi" w:eastAsiaTheme="minorEastAsia" w:hAnsiTheme="minorHAnsi" w:cstheme="minorBidi"/>
                <w:b w:val="0"/>
                <w:bCs w:val="0"/>
                <w:sz w:val="18"/>
                <w:szCs w:val="18"/>
              </w:rPr>
              <w:t>Nazwa kierunku studiów: Pojazdy Elektryczne i Hybrydowe</w:t>
            </w:r>
          </w:p>
          <w:p w:rsidR="00C74B95" w:rsidRPr="005C694C" w:rsidRDefault="00C74B95" w:rsidP="001B5357">
            <w:pPr>
              <w:pStyle w:val="Tytu"/>
              <w:jc w:val="left"/>
              <w:rPr>
                <w:rFonts w:asciiTheme="minorHAnsi" w:eastAsiaTheme="minorEastAsia" w:hAnsiTheme="minorHAnsi" w:cstheme="minorBidi"/>
                <w:b w:val="0"/>
                <w:bCs w:val="0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b w:val="0"/>
                <w:bCs w:val="0"/>
                <w:sz w:val="18"/>
                <w:szCs w:val="18"/>
              </w:rPr>
              <w:t>Poziom studiów: studia pierwszego stopnia</w:t>
            </w:r>
          </w:p>
          <w:p w:rsidR="00C74B95" w:rsidRPr="005C694C" w:rsidRDefault="00C74B95" w:rsidP="001B5357">
            <w:pPr>
              <w:pStyle w:val="Tytu"/>
              <w:jc w:val="left"/>
              <w:rPr>
                <w:rFonts w:asciiTheme="minorHAnsi" w:eastAsiaTheme="minorEastAsia" w:hAnsiTheme="minorHAnsi" w:cstheme="minorBidi"/>
                <w:b w:val="0"/>
                <w:bCs w:val="0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b w:val="0"/>
                <w:bCs w:val="0"/>
                <w:sz w:val="18"/>
                <w:szCs w:val="18"/>
              </w:rPr>
              <w:t>Poziom kwalifikacji (PRK): 6</w:t>
            </w:r>
          </w:p>
          <w:p w:rsidR="00C74B95" w:rsidRPr="005C694C" w:rsidRDefault="00C74B95" w:rsidP="001B5357">
            <w:pPr>
              <w:pStyle w:val="Tytu"/>
              <w:jc w:val="left"/>
              <w:rPr>
                <w:rFonts w:asciiTheme="minorHAnsi" w:eastAsiaTheme="minorEastAsia" w:hAnsiTheme="minorHAnsi" w:cstheme="minorBidi"/>
                <w:b w:val="0"/>
                <w:bCs w:val="0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b w:val="0"/>
                <w:bCs w:val="0"/>
                <w:sz w:val="18"/>
                <w:szCs w:val="18"/>
              </w:rPr>
              <w:t xml:space="preserve">Profil studiów: </w:t>
            </w:r>
            <w:proofErr w:type="spellStart"/>
            <w:r w:rsidRPr="0C677DDE">
              <w:rPr>
                <w:rFonts w:asciiTheme="minorHAnsi" w:eastAsiaTheme="minorEastAsia" w:hAnsiTheme="minorHAnsi" w:cstheme="minorBidi"/>
                <w:b w:val="0"/>
                <w:bCs w:val="0"/>
                <w:sz w:val="18"/>
                <w:szCs w:val="18"/>
              </w:rPr>
              <w:t>ogólnoakademicki</w:t>
            </w:r>
            <w:proofErr w:type="spellEnd"/>
          </w:p>
          <w:p w:rsidR="00C74B95" w:rsidRPr="005C694C" w:rsidRDefault="00C74B95" w:rsidP="001B5357">
            <w:pPr>
              <w:pStyle w:val="Tytu"/>
              <w:jc w:val="left"/>
              <w:rPr>
                <w:rFonts w:asciiTheme="minorHAnsi" w:eastAsiaTheme="minorEastAsia" w:hAnsiTheme="minorHAnsi" w:cstheme="minorBidi"/>
                <w:b w:val="0"/>
                <w:bCs w:val="0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b w:val="0"/>
                <w:bCs w:val="0"/>
                <w:sz w:val="18"/>
                <w:szCs w:val="18"/>
              </w:rPr>
              <w:t xml:space="preserve">Dyscyplina naukowa: </w:t>
            </w:r>
          </w:p>
          <w:p w:rsidR="00C74B95" w:rsidRPr="005C694C" w:rsidRDefault="00C74B95" w:rsidP="00C74B95">
            <w:pPr>
              <w:pStyle w:val="Tytu"/>
              <w:numPr>
                <w:ilvl w:val="0"/>
                <w:numId w:val="3"/>
              </w:numPr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b w:val="0"/>
                <w:bCs w:val="0"/>
                <w:sz w:val="18"/>
                <w:szCs w:val="18"/>
              </w:rPr>
              <w:t>inżynieria mechaniczna - dyscyplina wiodąca,</w:t>
            </w:r>
          </w:p>
          <w:p w:rsidR="00C74B95" w:rsidRPr="005C694C" w:rsidRDefault="00C74B95" w:rsidP="00C74B95">
            <w:pPr>
              <w:pStyle w:val="Tytu"/>
              <w:numPr>
                <w:ilvl w:val="0"/>
                <w:numId w:val="3"/>
              </w:numPr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b w:val="0"/>
                <w:bCs w:val="0"/>
                <w:sz w:val="18"/>
                <w:szCs w:val="18"/>
              </w:rPr>
              <w:t>automatyka, elektronika i elektrotechnika i technologie kosmiczne</w:t>
            </w:r>
          </w:p>
        </w:tc>
      </w:tr>
      <w:tr w:rsidR="00C74B95" w:rsidTr="00C74B95">
        <w:tc>
          <w:tcPr>
            <w:tcW w:w="504" w:type="dxa"/>
            <w:shd w:val="clear" w:color="auto" w:fill="EAF1DD" w:themeFill="accent3" w:themeFillTint="33"/>
            <w:vAlign w:val="center"/>
          </w:tcPr>
          <w:p w:rsidR="00C74B95" w:rsidRPr="005C694C" w:rsidRDefault="00C74B95" w:rsidP="001B5357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C74B95" w:rsidRPr="005C694C" w:rsidRDefault="00C74B95" w:rsidP="001B5357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Symbol ki</w:t>
            </w:r>
            <w:r w:rsidRPr="0C677DDE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e</w:t>
            </w:r>
            <w:r w:rsidRPr="0C677DDE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runkowych efektów uczenia się (KEU)</w:t>
            </w:r>
          </w:p>
        </w:tc>
        <w:tc>
          <w:tcPr>
            <w:tcW w:w="4470" w:type="dxa"/>
            <w:shd w:val="clear" w:color="auto" w:fill="EAF1DD" w:themeFill="accent3" w:themeFillTint="33"/>
            <w:vAlign w:val="center"/>
          </w:tcPr>
          <w:p w:rsidR="00C74B95" w:rsidRPr="005C694C" w:rsidRDefault="00C74B95" w:rsidP="001B5357">
            <w:pPr>
              <w:pStyle w:val="Tytu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Opis efektów uczenia się dla kierunku</w:t>
            </w:r>
          </w:p>
          <w:p w:rsidR="00C74B95" w:rsidRPr="005C694C" w:rsidRDefault="00C74B95" w:rsidP="001B5357">
            <w:pPr>
              <w:pStyle w:val="Tytu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Pojazdy Elektryczne i Hybrydowe</w:t>
            </w:r>
          </w:p>
          <w:p w:rsidR="00C74B95" w:rsidRPr="005C694C" w:rsidRDefault="00C74B95" w:rsidP="001B5357">
            <w:pPr>
              <w:pStyle w:val="Tytu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Absolwent po ukończeniu kierunku studiów</w:t>
            </w:r>
          </w:p>
          <w:p w:rsidR="00C74B95" w:rsidRPr="005C694C" w:rsidRDefault="00C74B95" w:rsidP="001B5357">
            <w:pPr>
              <w:pStyle w:val="Tytu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zna i rozumie (W)</w:t>
            </w:r>
          </w:p>
          <w:p w:rsidR="00C74B95" w:rsidRPr="005C694C" w:rsidRDefault="00C74B95" w:rsidP="001B5357">
            <w:pPr>
              <w:pStyle w:val="Tytu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potrafi (U)</w:t>
            </w:r>
          </w:p>
          <w:p w:rsidR="00C74B95" w:rsidRPr="005C694C" w:rsidRDefault="00C74B95" w:rsidP="001B5357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jest gotów do (K):</w:t>
            </w:r>
          </w:p>
        </w:tc>
        <w:tc>
          <w:tcPr>
            <w:tcW w:w="1537" w:type="dxa"/>
            <w:shd w:val="clear" w:color="auto" w:fill="EAF1DD" w:themeFill="accent3" w:themeFillTint="33"/>
            <w:vAlign w:val="center"/>
          </w:tcPr>
          <w:p w:rsidR="00C74B95" w:rsidRPr="005C694C" w:rsidRDefault="00C74B95" w:rsidP="001B5357">
            <w:pPr>
              <w:pStyle w:val="Tytu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Uniwersalne ch</w:t>
            </w: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a</w:t>
            </w: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rakterystyki</w:t>
            </w:r>
          </w:p>
          <w:p w:rsidR="00C74B95" w:rsidRPr="005C694C" w:rsidRDefault="00C74B95" w:rsidP="001B5357">
            <w:pPr>
              <w:pStyle w:val="Tytu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pierwszego sto</w:t>
            </w: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p</w:t>
            </w: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nia efektów uczenia się</w:t>
            </w:r>
          </w:p>
          <w:p w:rsidR="00C74B95" w:rsidRPr="005C694C" w:rsidRDefault="00C74B95" w:rsidP="001B5357">
            <w:pPr>
              <w:pStyle w:val="Tytu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(U)</w:t>
            </w:r>
          </w:p>
          <w:p w:rsidR="00C74B95" w:rsidRPr="005C694C" w:rsidRDefault="00C74B95" w:rsidP="001B5357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symbol</w:t>
            </w:r>
          </w:p>
        </w:tc>
        <w:tc>
          <w:tcPr>
            <w:tcW w:w="1708" w:type="dxa"/>
            <w:shd w:val="clear" w:color="auto" w:fill="EAF1DD" w:themeFill="accent3" w:themeFillTint="33"/>
            <w:vAlign w:val="center"/>
          </w:tcPr>
          <w:p w:rsidR="00C74B95" w:rsidRPr="005C694C" w:rsidRDefault="00C74B95" w:rsidP="001B5357">
            <w:pPr>
              <w:pStyle w:val="Tytu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Charakterystyki drugiego stopnia efektów uczenia się dla kwalifikacji na poziomie 6 PRK</w:t>
            </w:r>
          </w:p>
          <w:p w:rsidR="00C74B95" w:rsidRPr="005C694C" w:rsidRDefault="00C74B95" w:rsidP="001B5357">
            <w:pPr>
              <w:pStyle w:val="Tytu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(S)</w:t>
            </w:r>
          </w:p>
          <w:p w:rsidR="00C74B95" w:rsidRPr="005C694C" w:rsidRDefault="00C74B95" w:rsidP="001B5357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symbol</w:t>
            </w:r>
          </w:p>
        </w:tc>
      </w:tr>
      <w:tr w:rsidR="00C74B95" w:rsidTr="00C74B95">
        <w:trPr>
          <w:trHeight w:val="300"/>
        </w:trPr>
        <w:tc>
          <w:tcPr>
            <w:tcW w:w="9494" w:type="dxa"/>
            <w:gridSpan w:val="5"/>
            <w:shd w:val="clear" w:color="auto" w:fill="DAEEF3" w:themeFill="accent5" w:themeFillTint="33"/>
            <w:vAlign w:val="center"/>
          </w:tcPr>
          <w:p w:rsidR="00C74B95" w:rsidRDefault="00C74B95" w:rsidP="001B5357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WIEDZA (W)</w:t>
            </w:r>
          </w:p>
        </w:tc>
      </w:tr>
      <w:tr w:rsidR="00C74B95" w:rsidTr="001B5357">
        <w:tc>
          <w:tcPr>
            <w:tcW w:w="504" w:type="dxa"/>
            <w:vAlign w:val="center"/>
          </w:tcPr>
          <w:p w:rsidR="00C74B95" w:rsidRPr="005C694C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1.</w:t>
            </w:r>
          </w:p>
        </w:tc>
        <w:tc>
          <w:tcPr>
            <w:tcW w:w="1275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K_WG01</w:t>
            </w:r>
          </w:p>
        </w:tc>
        <w:tc>
          <w:tcPr>
            <w:tcW w:w="4470" w:type="dxa"/>
          </w:tcPr>
          <w:p w:rsidR="00C74B95" w:rsidRDefault="00C74B95" w:rsidP="001B5357">
            <w:pPr>
              <w:spacing w:after="120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Zna i rozumie zagadnienia z wybranych działów matem</w:t>
            </w: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a</w:t>
            </w: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tyki, fizyki, chemii i innych obszarów nauki przydatne do formułowania i rozwiązywania zadań technicznych, w tym związanych z budową, działaniem i eksploatacją pojazdów elektrycznych i hybrydowych</w:t>
            </w:r>
          </w:p>
        </w:tc>
        <w:tc>
          <w:tcPr>
            <w:tcW w:w="1537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P6U_W</w:t>
            </w:r>
          </w:p>
        </w:tc>
        <w:tc>
          <w:tcPr>
            <w:tcW w:w="1708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P6S_WG</w:t>
            </w:r>
          </w:p>
        </w:tc>
      </w:tr>
      <w:tr w:rsidR="00C74B95" w:rsidTr="001B5357">
        <w:tc>
          <w:tcPr>
            <w:tcW w:w="504" w:type="dxa"/>
            <w:vAlign w:val="center"/>
          </w:tcPr>
          <w:p w:rsidR="00C74B95" w:rsidRPr="005C694C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2.</w:t>
            </w:r>
          </w:p>
        </w:tc>
        <w:tc>
          <w:tcPr>
            <w:tcW w:w="1275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K_WG02</w:t>
            </w:r>
          </w:p>
        </w:tc>
        <w:tc>
          <w:tcPr>
            <w:tcW w:w="4470" w:type="dxa"/>
          </w:tcPr>
          <w:p w:rsidR="00C74B95" w:rsidRDefault="00C74B95" w:rsidP="001B5357">
            <w:pPr>
              <w:spacing w:after="120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 xml:space="preserve">Zna i rozumie zagadnienia z zakresu budowy, działania </w:t>
            </w:r>
            <w:r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br/>
            </w: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i eksploatacji pojazdów z napędem konwencjonalnym, elektrycznym i hybrydowym</w:t>
            </w:r>
          </w:p>
        </w:tc>
        <w:tc>
          <w:tcPr>
            <w:tcW w:w="1537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P6U_W</w:t>
            </w:r>
          </w:p>
        </w:tc>
        <w:tc>
          <w:tcPr>
            <w:tcW w:w="1708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P6S_WG</w:t>
            </w:r>
          </w:p>
        </w:tc>
      </w:tr>
      <w:tr w:rsidR="00C74B95" w:rsidTr="001B5357">
        <w:tc>
          <w:tcPr>
            <w:tcW w:w="504" w:type="dxa"/>
            <w:vAlign w:val="center"/>
          </w:tcPr>
          <w:p w:rsidR="00C74B95" w:rsidRPr="005C694C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3.</w:t>
            </w:r>
          </w:p>
        </w:tc>
        <w:tc>
          <w:tcPr>
            <w:tcW w:w="1275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K_WG03</w:t>
            </w:r>
          </w:p>
        </w:tc>
        <w:tc>
          <w:tcPr>
            <w:tcW w:w="4470" w:type="dxa"/>
          </w:tcPr>
          <w:p w:rsidR="00C74B95" w:rsidRDefault="00C74B95" w:rsidP="001B5357">
            <w:pPr>
              <w:spacing w:after="120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Zna i rozumie metody numeryczne stosowane w symul</w:t>
            </w: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a</w:t>
            </w: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cjach i analizie układów mechanicznych oraz zna i rozumie metody obliczeniowe i narzędzia informatyczne niezbę</w:t>
            </w: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d</w:t>
            </w: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ne do analizy wyników eksperymentu</w:t>
            </w:r>
          </w:p>
        </w:tc>
        <w:tc>
          <w:tcPr>
            <w:tcW w:w="1537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P6U_W</w:t>
            </w:r>
          </w:p>
        </w:tc>
        <w:tc>
          <w:tcPr>
            <w:tcW w:w="1708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P6S_WG</w:t>
            </w:r>
          </w:p>
        </w:tc>
      </w:tr>
      <w:tr w:rsidR="00C74B95" w:rsidTr="001B5357">
        <w:tc>
          <w:tcPr>
            <w:tcW w:w="504" w:type="dxa"/>
            <w:vAlign w:val="center"/>
          </w:tcPr>
          <w:p w:rsidR="00C74B95" w:rsidRPr="005C694C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4.</w:t>
            </w:r>
          </w:p>
        </w:tc>
        <w:tc>
          <w:tcPr>
            <w:tcW w:w="1275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K_WG04</w:t>
            </w:r>
          </w:p>
        </w:tc>
        <w:tc>
          <w:tcPr>
            <w:tcW w:w="4470" w:type="dxa"/>
          </w:tcPr>
          <w:p w:rsidR="00C74B95" w:rsidRDefault="00C74B95" w:rsidP="001B5357">
            <w:pPr>
              <w:spacing w:after="120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Zna i rozumie podstawowe prawa obowiązujące w ele</w:t>
            </w: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k</w:t>
            </w: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 xml:space="preserve">trotechnice, zna i rozumie budowę i zasady działania układów elektrycznych stosowanych w pojazdach; zna </w:t>
            </w:r>
            <w:r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br/>
            </w: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i rozumie podstawy energoelektroniki</w:t>
            </w:r>
          </w:p>
        </w:tc>
        <w:tc>
          <w:tcPr>
            <w:tcW w:w="1537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P6U_W</w:t>
            </w:r>
          </w:p>
        </w:tc>
        <w:tc>
          <w:tcPr>
            <w:tcW w:w="1708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P6S_WG</w:t>
            </w:r>
          </w:p>
        </w:tc>
      </w:tr>
      <w:tr w:rsidR="00C74B95" w:rsidTr="001B5357">
        <w:tc>
          <w:tcPr>
            <w:tcW w:w="504" w:type="dxa"/>
            <w:vAlign w:val="center"/>
          </w:tcPr>
          <w:p w:rsidR="00C74B95" w:rsidRPr="005C694C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5.</w:t>
            </w:r>
          </w:p>
        </w:tc>
        <w:tc>
          <w:tcPr>
            <w:tcW w:w="1275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K_WG05</w:t>
            </w:r>
          </w:p>
        </w:tc>
        <w:tc>
          <w:tcPr>
            <w:tcW w:w="4470" w:type="dxa"/>
          </w:tcPr>
          <w:p w:rsidR="00C74B95" w:rsidRDefault="00C74B95" w:rsidP="001B5357">
            <w:pPr>
              <w:spacing w:after="120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Zna i rozumie zasady dotyczące profesjonalnego przyg</w:t>
            </w: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o</w:t>
            </w: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towania dokumentacji cyfrowej oraz wykorzystania odpowiednich metod i narzędzi badawczych mających z</w:t>
            </w: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a</w:t>
            </w: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stosowanie w technice motoryzacyjnej</w:t>
            </w:r>
          </w:p>
        </w:tc>
        <w:tc>
          <w:tcPr>
            <w:tcW w:w="1537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P6U_W</w:t>
            </w:r>
          </w:p>
        </w:tc>
        <w:tc>
          <w:tcPr>
            <w:tcW w:w="1708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P6S_WG</w:t>
            </w:r>
          </w:p>
        </w:tc>
      </w:tr>
      <w:tr w:rsidR="00C74B95" w:rsidTr="001B5357">
        <w:tc>
          <w:tcPr>
            <w:tcW w:w="504" w:type="dxa"/>
            <w:vAlign w:val="center"/>
          </w:tcPr>
          <w:p w:rsidR="00C74B95" w:rsidRPr="005C694C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6.</w:t>
            </w:r>
          </w:p>
        </w:tc>
        <w:tc>
          <w:tcPr>
            <w:tcW w:w="1275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K_WG06</w:t>
            </w:r>
          </w:p>
        </w:tc>
        <w:tc>
          <w:tcPr>
            <w:tcW w:w="4470" w:type="dxa"/>
          </w:tcPr>
          <w:p w:rsidR="00C74B95" w:rsidRDefault="00C74B95" w:rsidP="001B5357">
            <w:pPr>
              <w:spacing w:after="120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Zna i rozumie zasady rysunku technicznego oraz narzędzia stosowane w przygotowywaniu inżynierskiej dokument</w:t>
            </w: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a</w:t>
            </w: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cji techniczno-projektowej</w:t>
            </w:r>
          </w:p>
        </w:tc>
        <w:tc>
          <w:tcPr>
            <w:tcW w:w="1537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P6U_W</w:t>
            </w:r>
          </w:p>
        </w:tc>
        <w:tc>
          <w:tcPr>
            <w:tcW w:w="1708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P6S_WG</w:t>
            </w:r>
          </w:p>
        </w:tc>
      </w:tr>
      <w:tr w:rsidR="00C74B95" w:rsidTr="001B5357">
        <w:tc>
          <w:tcPr>
            <w:tcW w:w="504" w:type="dxa"/>
            <w:vAlign w:val="center"/>
          </w:tcPr>
          <w:p w:rsidR="00C74B95" w:rsidRPr="005C694C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7.</w:t>
            </w:r>
          </w:p>
        </w:tc>
        <w:tc>
          <w:tcPr>
            <w:tcW w:w="1275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K_WG07</w:t>
            </w:r>
          </w:p>
        </w:tc>
        <w:tc>
          <w:tcPr>
            <w:tcW w:w="4470" w:type="dxa"/>
          </w:tcPr>
          <w:p w:rsidR="00C74B95" w:rsidRDefault="00C74B95" w:rsidP="001B5357">
            <w:pPr>
              <w:spacing w:after="120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Zna i rozumie zagadnienia dotyczące materiałów stos</w:t>
            </w: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o</w:t>
            </w: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 xml:space="preserve">wanych do budowy pojazdów, płynów eksploatacyjnych </w:t>
            </w:r>
            <w:r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br/>
            </w: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i paliw</w:t>
            </w:r>
          </w:p>
        </w:tc>
        <w:tc>
          <w:tcPr>
            <w:tcW w:w="1537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P6U_W</w:t>
            </w:r>
          </w:p>
        </w:tc>
        <w:tc>
          <w:tcPr>
            <w:tcW w:w="1708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P6S_WG</w:t>
            </w:r>
          </w:p>
        </w:tc>
      </w:tr>
      <w:tr w:rsidR="00C74B95" w:rsidTr="001B5357">
        <w:tc>
          <w:tcPr>
            <w:tcW w:w="504" w:type="dxa"/>
            <w:vAlign w:val="center"/>
          </w:tcPr>
          <w:p w:rsidR="00C74B95" w:rsidRPr="005C694C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8.</w:t>
            </w:r>
          </w:p>
        </w:tc>
        <w:tc>
          <w:tcPr>
            <w:tcW w:w="1275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K_WG08</w:t>
            </w:r>
          </w:p>
        </w:tc>
        <w:tc>
          <w:tcPr>
            <w:tcW w:w="4470" w:type="dxa"/>
          </w:tcPr>
          <w:p w:rsidR="00C74B95" w:rsidRDefault="00C74B95" w:rsidP="001B5357">
            <w:pPr>
              <w:spacing w:after="120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Zna i rozumie zagadnienia dotyczące elementów półprzewodnikowych, układów elektronicznych i sensoryc</w:t>
            </w: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z</w:t>
            </w: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nych stosowanych w technice motoryzacyjnej</w:t>
            </w:r>
          </w:p>
        </w:tc>
        <w:tc>
          <w:tcPr>
            <w:tcW w:w="1537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P6U_W</w:t>
            </w:r>
          </w:p>
        </w:tc>
        <w:tc>
          <w:tcPr>
            <w:tcW w:w="1708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P6S_WG</w:t>
            </w:r>
          </w:p>
        </w:tc>
      </w:tr>
      <w:tr w:rsidR="00C74B95" w:rsidTr="001B5357">
        <w:tc>
          <w:tcPr>
            <w:tcW w:w="504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9.</w:t>
            </w:r>
          </w:p>
        </w:tc>
        <w:tc>
          <w:tcPr>
            <w:tcW w:w="1275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K_WG09</w:t>
            </w:r>
          </w:p>
        </w:tc>
        <w:tc>
          <w:tcPr>
            <w:tcW w:w="4470" w:type="dxa"/>
          </w:tcPr>
          <w:p w:rsidR="00C74B95" w:rsidRDefault="00C74B95" w:rsidP="001B5357">
            <w:pPr>
              <w:spacing w:after="120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Zna i rozumie techniki informatyczne i systemy komun</w:t>
            </w: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i</w:t>
            </w: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 xml:space="preserve">kacyjne, wykorzystywane w technice </w:t>
            </w: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lastRenderedPageBreak/>
              <w:t>motoryzacyjnej</w:t>
            </w:r>
          </w:p>
        </w:tc>
        <w:tc>
          <w:tcPr>
            <w:tcW w:w="1537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lastRenderedPageBreak/>
              <w:t>P6U_W</w:t>
            </w:r>
          </w:p>
        </w:tc>
        <w:tc>
          <w:tcPr>
            <w:tcW w:w="1708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P6S_WG</w:t>
            </w:r>
          </w:p>
        </w:tc>
      </w:tr>
      <w:tr w:rsidR="00C74B95" w:rsidTr="001B5357">
        <w:tc>
          <w:tcPr>
            <w:tcW w:w="504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lastRenderedPageBreak/>
              <w:t>10.</w:t>
            </w:r>
          </w:p>
        </w:tc>
        <w:tc>
          <w:tcPr>
            <w:tcW w:w="1275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K_WG10</w:t>
            </w:r>
          </w:p>
        </w:tc>
        <w:tc>
          <w:tcPr>
            <w:tcW w:w="4470" w:type="dxa"/>
          </w:tcPr>
          <w:p w:rsidR="00C74B95" w:rsidRDefault="00C74B95" w:rsidP="001B5357">
            <w:pPr>
              <w:spacing w:after="120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Zna i rozumie infrastrukturę eksploatacji pojazdów</w:t>
            </w:r>
          </w:p>
        </w:tc>
        <w:tc>
          <w:tcPr>
            <w:tcW w:w="1537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P6U_W</w:t>
            </w:r>
          </w:p>
        </w:tc>
        <w:tc>
          <w:tcPr>
            <w:tcW w:w="1708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P6S_WG</w:t>
            </w:r>
          </w:p>
        </w:tc>
      </w:tr>
      <w:tr w:rsidR="00C74B95" w:rsidTr="001B5357">
        <w:tc>
          <w:tcPr>
            <w:tcW w:w="504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11.</w:t>
            </w:r>
          </w:p>
        </w:tc>
        <w:tc>
          <w:tcPr>
            <w:tcW w:w="1275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K_WG11</w:t>
            </w:r>
          </w:p>
        </w:tc>
        <w:tc>
          <w:tcPr>
            <w:tcW w:w="4470" w:type="dxa"/>
          </w:tcPr>
          <w:p w:rsidR="00C74B95" w:rsidRDefault="00C74B95" w:rsidP="001B5357">
            <w:pPr>
              <w:spacing w:after="120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Zna i rozumie trendy rozwojowe w technice motoryzacy</w:t>
            </w: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j</w:t>
            </w: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nej, a szczególnie w zakresie pojazdów elektrycznych i h</w:t>
            </w: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y</w:t>
            </w: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brydowych</w:t>
            </w:r>
          </w:p>
        </w:tc>
        <w:tc>
          <w:tcPr>
            <w:tcW w:w="1537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P6U_W</w:t>
            </w:r>
          </w:p>
        </w:tc>
        <w:tc>
          <w:tcPr>
            <w:tcW w:w="1708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P6S_WG</w:t>
            </w:r>
          </w:p>
        </w:tc>
      </w:tr>
      <w:tr w:rsidR="00C74B95" w:rsidTr="001B5357">
        <w:tc>
          <w:tcPr>
            <w:tcW w:w="504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12.</w:t>
            </w:r>
          </w:p>
        </w:tc>
        <w:tc>
          <w:tcPr>
            <w:tcW w:w="1275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K_WG12</w:t>
            </w:r>
          </w:p>
        </w:tc>
        <w:tc>
          <w:tcPr>
            <w:tcW w:w="4470" w:type="dxa"/>
          </w:tcPr>
          <w:p w:rsidR="00C74B95" w:rsidRDefault="00C74B95" w:rsidP="001B5357">
            <w:pPr>
              <w:spacing w:after="120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Zna i rozumie budowę, działanie, eksploatację i podstawy sterowania silnikami stosowanymi w pojazdach z nap</w:t>
            </w: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ę</w:t>
            </w: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dem konwencjonalnym, elektrycznym i hybrydowym</w:t>
            </w:r>
          </w:p>
        </w:tc>
        <w:tc>
          <w:tcPr>
            <w:tcW w:w="1537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P6U_W</w:t>
            </w:r>
          </w:p>
        </w:tc>
        <w:tc>
          <w:tcPr>
            <w:tcW w:w="1708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P6S_WG</w:t>
            </w:r>
          </w:p>
        </w:tc>
      </w:tr>
      <w:tr w:rsidR="00C74B95" w:rsidTr="001B5357">
        <w:tc>
          <w:tcPr>
            <w:tcW w:w="504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13.</w:t>
            </w:r>
          </w:p>
        </w:tc>
        <w:tc>
          <w:tcPr>
            <w:tcW w:w="1275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K_WG13</w:t>
            </w:r>
          </w:p>
        </w:tc>
        <w:tc>
          <w:tcPr>
            <w:tcW w:w="4470" w:type="dxa"/>
          </w:tcPr>
          <w:p w:rsidR="00C74B95" w:rsidRDefault="00C74B95" w:rsidP="001B5357">
            <w:pPr>
              <w:spacing w:after="120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Zna i rozumie zagadnienia z zakresu teorii ruchu pojazdów samochodowych</w:t>
            </w:r>
          </w:p>
        </w:tc>
        <w:tc>
          <w:tcPr>
            <w:tcW w:w="1537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P6U_W</w:t>
            </w:r>
          </w:p>
        </w:tc>
        <w:tc>
          <w:tcPr>
            <w:tcW w:w="1708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P6S_WG</w:t>
            </w:r>
          </w:p>
        </w:tc>
      </w:tr>
      <w:tr w:rsidR="00C74B95" w:rsidTr="001B5357">
        <w:tc>
          <w:tcPr>
            <w:tcW w:w="504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14.</w:t>
            </w:r>
          </w:p>
        </w:tc>
        <w:tc>
          <w:tcPr>
            <w:tcW w:w="1275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K_WG14</w:t>
            </w:r>
          </w:p>
        </w:tc>
        <w:tc>
          <w:tcPr>
            <w:tcW w:w="4470" w:type="dxa"/>
          </w:tcPr>
          <w:p w:rsidR="00C74B95" w:rsidRDefault="00C74B95" w:rsidP="001B5357">
            <w:pPr>
              <w:spacing w:after="120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Zna i rozumie podstawowe zagadnienia z zakresu uczenia maszynowego i jego zastosowania w technice motoryz</w:t>
            </w: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a</w:t>
            </w: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cyjnej</w:t>
            </w:r>
          </w:p>
        </w:tc>
        <w:tc>
          <w:tcPr>
            <w:tcW w:w="1537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P6U_W</w:t>
            </w:r>
          </w:p>
        </w:tc>
        <w:tc>
          <w:tcPr>
            <w:tcW w:w="1708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P6S_WG</w:t>
            </w:r>
          </w:p>
        </w:tc>
      </w:tr>
      <w:tr w:rsidR="00C74B95" w:rsidTr="001B5357">
        <w:tc>
          <w:tcPr>
            <w:tcW w:w="504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15.</w:t>
            </w:r>
          </w:p>
        </w:tc>
        <w:tc>
          <w:tcPr>
            <w:tcW w:w="1275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K_WG15</w:t>
            </w:r>
          </w:p>
        </w:tc>
        <w:tc>
          <w:tcPr>
            <w:tcW w:w="4470" w:type="dxa"/>
          </w:tcPr>
          <w:p w:rsidR="00C74B95" w:rsidRDefault="00C74B95" w:rsidP="001B5357">
            <w:pPr>
              <w:spacing w:after="120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Zna i rozumie podstawowe narzędzia diagnostyczne i m</w:t>
            </w: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e</w:t>
            </w: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tody badawcze wykorzystywane w technice motoryzacy</w:t>
            </w: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j</w:t>
            </w: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nej</w:t>
            </w:r>
          </w:p>
        </w:tc>
        <w:tc>
          <w:tcPr>
            <w:tcW w:w="1537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P6U_W</w:t>
            </w:r>
          </w:p>
        </w:tc>
        <w:tc>
          <w:tcPr>
            <w:tcW w:w="1708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P6S_WG</w:t>
            </w:r>
          </w:p>
        </w:tc>
      </w:tr>
      <w:tr w:rsidR="00C74B95" w:rsidTr="001B5357">
        <w:tc>
          <w:tcPr>
            <w:tcW w:w="504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16.</w:t>
            </w:r>
          </w:p>
        </w:tc>
        <w:tc>
          <w:tcPr>
            <w:tcW w:w="1275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K_WG16</w:t>
            </w:r>
          </w:p>
        </w:tc>
        <w:tc>
          <w:tcPr>
            <w:tcW w:w="4470" w:type="dxa"/>
          </w:tcPr>
          <w:p w:rsidR="00C74B95" w:rsidRDefault="00C74B95" w:rsidP="001B5357">
            <w:pPr>
              <w:spacing w:after="120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Zna i rozumie zagadnienia z zakresu elektrochemii sam</w:t>
            </w: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o</w:t>
            </w: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chodowej</w:t>
            </w:r>
          </w:p>
        </w:tc>
        <w:tc>
          <w:tcPr>
            <w:tcW w:w="1537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P6U_W</w:t>
            </w:r>
          </w:p>
        </w:tc>
        <w:tc>
          <w:tcPr>
            <w:tcW w:w="1708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P6S_WG</w:t>
            </w:r>
          </w:p>
        </w:tc>
      </w:tr>
      <w:tr w:rsidR="00C74B95" w:rsidTr="001B5357">
        <w:tc>
          <w:tcPr>
            <w:tcW w:w="504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17.</w:t>
            </w:r>
          </w:p>
        </w:tc>
        <w:tc>
          <w:tcPr>
            <w:tcW w:w="1275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K_WK17</w:t>
            </w:r>
          </w:p>
        </w:tc>
        <w:tc>
          <w:tcPr>
            <w:tcW w:w="4470" w:type="dxa"/>
          </w:tcPr>
          <w:p w:rsidR="00C74B95" w:rsidRDefault="00C74B95" w:rsidP="001B5357">
            <w:pPr>
              <w:spacing w:after="120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Zna i rozumie zagadnienia z zakresu komunikacji i wyst</w:t>
            </w: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ą</w:t>
            </w: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pień publicznych, mających na celu prezentację wyników swoich działań inżynierskich</w:t>
            </w:r>
          </w:p>
        </w:tc>
        <w:tc>
          <w:tcPr>
            <w:tcW w:w="1537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P6U_W</w:t>
            </w:r>
          </w:p>
        </w:tc>
        <w:tc>
          <w:tcPr>
            <w:tcW w:w="1708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P6S_WK</w:t>
            </w:r>
          </w:p>
        </w:tc>
      </w:tr>
      <w:tr w:rsidR="00C74B95" w:rsidTr="001B5357">
        <w:tc>
          <w:tcPr>
            <w:tcW w:w="504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18.</w:t>
            </w:r>
          </w:p>
        </w:tc>
        <w:tc>
          <w:tcPr>
            <w:tcW w:w="1275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K_WK18</w:t>
            </w:r>
          </w:p>
        </w:tc>
        <w:tc>
          <w:tcPr>
            <w:tcW w:w="4470" w:type="dxa"/>
          </w:tcPr>
          <w:p w:rsidR="00C74B95" w:rsidRDefault="00C74B95" w:rsidP="001B5357">
            <w:pPr>
              <w:spacing w:after="120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Zna i rozumie możliwości rozwoju własnej przedsiębio</w:t>
            </w: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r</w:t>
            </w: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czości, poszukiwania funduszy na badania zmierzające do wdrożenia innowacji do praktyki gospodarczej, szczegó</w:t>
            </w: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l</w:t>
            </w: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nie w zakresie techniki motoryzacyjnej</w:t>
            </w:r>
          </w:p>
        </w:tc>
        <w:tc>
          <w:tcPr>
            <w:tcW w:w="1537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P6U_W</w:t>
            </w:r>
          </w:p>
        </w:tc>
        <w:tc>
          <w:tcPr>
            <w:tcW w:w="1708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P6S_WK</w:t>
            </w:r>
          </w:p>
        </w:tc>
      </w:tr>
      <w:tr w:rsidR="00C74B95" w:rsidTr="001B5357">
        <w:tc>
          <w:tcPr>
            <w:tcW w:w="504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19.</w:t>
            </w:r>
          </w:p>
        </w:tc>
        <w:tc>
          <w:tcPr>
            <w:tcW w:w="1275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K_WK19</w:t>
            </w:r>
          </w:p>
        </w:tc>
        <w:tc>
          <w:tcPr>
            <w:tcW w:w="4470" w:type="dxa"/>
          </w:tcPr>
          <w:p w:rsidR="00C74B95" w:rsidRDefault="00C74B95" w:rsidP="001B5357">
            <w:pPr>
              <w:spacing w:after="120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Zna i rozumie zasady ergonomii i projektowania uniwe</w:t>
            </w: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r</w:t>
            </w: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salnego oraz zasady BHP obowiązujące przy obsłudze technicznej pojazdów</w:t>
            </w:r>
          </w:p>
        </w:tc>
        <w:tc>
          <w:tcPr>
            <w:tcW w:w="1537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P6U_W</w:t>
            </w:r>
          </w:p>
        </w:tc>
        <w:tc>
          <w:tcPr>
            <w:tcW w:w="1708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P6S_WK</w:t>
            </w:r>
          </w:p>
        </w:tc>
      </w:tr>
      <w:tr w:rsidR="00C74B95" w:rsidTr="001B5357">
        <w:tc>
          <w:tcPr>
            <w:tcW w:w="504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20.</w:t>
            </w:r>
          </w:p>
        </w:tc>
        <w:tc>
          <w:tcPr>
            <w:tcW w:w="1275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K_WK20</w:t>
            </w:r>
          </w:p>
        </w:tc>
        <w:tc>
          <w:tcPr>
            <w:tcW w:w="4470" w:type="dxa"/>
          </w:tcPr>
          <w:p w:rsidR="00C74B95" w:rsidRDefault="00C74B95" w:rsidP="001B5357">
            <w:pPr>
              <w:spacing w:after="120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Zna i rozumie problematykę wpływu eksploatacji poja</w:t>
            </w: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z</w:t>
            </w:r>
            <w:r w:rsidRPr="36F86D16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dów na stan środowiska naturalnego</w:t>
            </w:r>
          </w:p>
        </w:tc>
        <w:tc>
          <w:tcPr>
            <w:tcW w:w="1537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P6U_W</w:t>
            </w:r>
          </w:p>
        </w:tc>
        <w:tc>
          <w:tcPr>
            <w:tcW w:w="1708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P6S_WK</w:t>
            </w:r>
          </w:p>
        </w:tc>
      </w:tr>
      <w:tr w:rsidR="00C74B95" w:rsidTr="001B5357">
        <w:trPr>
          <w:trHeight w:val="300"/>
        </w:trPr>
        <w:tc>
          <w:tcPr>
            <w:tcW w:w="504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21.</w:t>
            </w:r>
          </w:p>
        </w:tc>
        <w:tc>
          <w:tcPr>
            <w:tcW w:w="1275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K_WK21</w:t>
            </w:r>
          </w:p>
        </w:tc>
        <w:tc>
          <w:tcPr>
            <w:tcW w:w="4470" w:type="dxa"/>
          </w:tcPr>
          <w:p w:rsidR="00C74B95" w:rsidRDefault="00C74B95" w:rsidP="001B5357">
            <w:pPr>
              <w:spacing w:after="120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Zna i rozumie podstawowe pojęcia i zasady z zakresu ochrony własności przemysłowej i prawa autorskiego</w:t>
            </w:r>
          </w:p>
        </w:tc>
        <w:tc>
          <w:tcPr>
            <w:tcW w:w="1537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P6U_W</w:t>
            </w:r>
          </w:p>
        </w:tc>
        <w:tc>
          <w:tcPr>
            <w:tcW w:w="1708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P6S_WK</w:t>
            </w:r>
          </w:p>
        </w:tc>
      </w:tr>
      <w:tr w:rsidR="00C74B95" w:rsidTr="001B5357">
        <w:trPr>
          <w:trHeight w:val="300"/>
        </w:trPr>
        <w:tc>
          <w:tcPr>
            <w:tcW w:w="504" w:type="dxa"/>
            <w:vAlign w:val="center"/>
          </w:tcPr>
          <w:p w:rsidR="00C74B95" w:rsidRDefault="00C74B95" w:rsidP="001B5357">
            <w:pPr>
              <w:spacing w:after="120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22.</w:t>
            </w:r>
          </w:p>
        </w:tc>
        <w:tc>
          <w:tcPr>
            <w:tcW w:w="1275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K_WK22</w:t>
            </w:r>
          </w:p>
        </w:tc>
        <w:tc>
          <w:tcPr>
            <w:tcW w:w="4470" w:type="dxa"/>
          </w:tcPr>
          <w:p w:rsidR="00C74B95" w:rsidRDefault="00C74B95" w:rsidP="001B5357">
            <w:pPr>
              <w:spacing w:after="120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139B56DD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 xml:space="preserve">Zna i rozumie fundamentalne dylematy współczesnej cywilizacji </w:t>
            </w:r>
            <w:r w:rsidRPr="139B56D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oraz inne pozatechniczne uwarunkowania zwi</w:t>
            </w:r>
            <w:r w:rsidRPr="139B56D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ą</w:t>
            </w:r>
            <w:r w:rsidRPr="139B56D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zane z działalnością zawodową</w:t>
            </w:r>
          </w:p>
        </w:tc>
        <w:tc>
          <w:tcPr>
            <w:tcW w:w="1537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P6U_W</w:t>
            </w:r>
          </w:p>
        </w:tc>
        <w:tc>
          <w:tcPr>
            <w:tcW w:w="1708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P6S_WK</w:t>
            </w:r>
          </w:p>
        </w:tc>
      </w:tr>
      <w:tr w:rsidR="00C74B95" w:rsidTr="00C74B95">
        <w:tc>
          <w:tcPr>
            <w:tcW w:w="9494" w:type="dxa"/>
            <w:gridSpan w:val="5"/>
            <w:shd w:val="clear" w:color="auto" w:fill="DAEEF3" w:themeFill="accent5" w:themeFillTint="33"/>
          </w:tcPr>
          <w:p w:rsidR="00C74B95" w:rsidRPr="005C694C" w:rsidRDefault="00C74B95" w:rsidP="001B5357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  <w:r w:rsidRPr="0C677DDE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>UMIEJĘTNOŚCI (U)</w:t>
            </w:r>
          </w:p>
        </w:tc>
      </w:tr>
      <w:tr w:rsidR="00C74B95" w:rsidTr="001B5357">
        <w:tc>
          <w:tcPr>
            <w:tcW w:w="504" w:type="dxa"/>
          </w:tcPr>
          <w:p w:rsidR="00C74B95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22.</w:t>
            </w:r>
          </w:p>
        </w:tc>
        <w:tc>
          <w:tcPr>
            <w:tcW w:w="1275" w:type="dxa"/>
            <w:vAlign w:val="center"/>
          </w:tcPr>
          <w:p w:rsidR="00C74B95" w:rsidRPr="005C694C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K_UW01</w:t>
            </w:r>
          </w:p>
        </w:tc>
        <w:tc>
          <w:tcPr>
            <w:tcW w:w="4470" w:type="dxa"/>
          </w:tcPr>
          <w:p w:rsidR="00C74B95" w:rsidRDefault="00C74B95" w:rsidP="001B5357">
            <w:pPr>
              <w:spacing w:after="120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Potrafi wykorzystywać techniki, narzędzia i metody matematyczne, w tym numeryczne, symulacyjne i eksper</w:t>
            </w: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y</w:t>
            </w: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mentalne do rozwiązywania problemów badawczych i z</w:t>
            </w: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a</w:t>
            </w: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dań inżynierskich</w:t>
            </w:r>
          </w:p>
        </w:tc>
        <w:tc>
          <w:tcPr>
            <w:tcW w:w="1537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P6U_U</w:t>
            </w:r>
          </w:p>
        </w:tc>
        <w:tc>
          <w:tcPr>
            <w:tcW w:w="1708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P6S_UW</w:t>
            </w:r>
          </w:p>
        </w:tc>
      </w:tr>
      <w:tr w:rsidR="00C74B95" w:rsidTr="001B5357">
        <w:tc>
          <w:tcPr>
            <w:tcW w:w="504" w:type="dxa"/>
          </w:tcPr>
          <w:p w:rsidR="00C74B95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23.</w:t>
            </w:r>
          </w:p>
        </w:tc>
        <w:tc>
          <w:tcPr>
            <w:tcW w:w="1275" w:type="dxa"/>
            <w:vAlign w:val="center"/>
          </w:tcPr>
          <w:p w:rsidR="00C74B95" w:rsidRPr="005C694C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K_UW02</w:t>
            </w:r>
          </w:p>
        </w:tc>
        <w:tc>
          <w:tcPr>
            <w:tcW w:w="4470" w:type="dxa"/>
          </w:tcPr>
          <w:p w:rsidR="00C74B95" w:rsidRDefault="00C74B95" w:rsidP="001B5357">
            <w:pPr>
              <w:spacing w:after="120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Potrafi wykorzystać odpowiednią aparaturę w prowadz</w:t>
            </w: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o</w:t>
            </w: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nych badaniach laboratoryjnych, a szczególnie z zakresu techniki motoryzacyjnej</w:t>
            </w:r>
          </w:p>
        </w:tc>
        <w:tc>
          <w:tcPr>
            <w:tcW w:w="1537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P6U_U</w:t>
            </w:r>
          </w:p>
        </w:tc>
        <w:tc>
          <w:tcPr>
            <w:tcW w:w="1708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P6S_UW</w:t>
            </w:r>
          </w:p>
        </w:tc>
      </w:tr>
      <w:tr w:rsidR="00C74B95" w:rsidTr="001B5357">
        <w:tc>
          <w:tcPr>
            <w:tcW w:w="504" w:type="dxa"/>
          </w:tcPr>
          <w:p w:rsidR="00C74B95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24.</w:t>
            </w:r>
          </w:p>
        </w:tc>
        <w:tc>
          <w:tcPr>
            <w:tcW w:w="1275" w:type="dxa"/>
            <w:vAlign w:val="center"/>
          </w:tcPr>
          <w:p w:rsidR="00C74B95" w:rsidRPr="005C694C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K_UW03</w:t>
            </w:r>
          </w:p>
        </w:tc>
        <w:tc>
          <w:tcPr>
            <w:tcW w:w="4470" w:type="dxa"/>
          </w:tcPr>
          <w:p w:rsidR="00C74B95" w:rsidRDefault="00C74B95" w:rsidP="001B5357">
            <w:pPr>
              <w:spacing w:after="120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Potrafi ocenić zdatność elementów, podzespołów i ukł</w:t>
            </w: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a</w:t>
            </w: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dów do ich dalszej eksploatacji w pojazdach z różnymi systemami napędowymi</w:t>
            </w:r>
          </w:p>
        </w:tc>
        <w:tc>
          <w:tcPr>
            <w:tcW w:w="1537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P6U_U</w:t>
            </w:r>
          </w:p>
        </w:tc>
        <w:tc>
          <w:tcPr>
            <w:tcW w:w="1708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P6S_UW</w:t>
            </w:r>
          </w:p>
        </w:tc>
      </w:tr>
      <w:tr w:rsidR="00C74B95" w:rsidTr="001B5357">
        <w:tc>
          <w:tcPr>
            <w:tcW w:w="504" w:type="dxa"/>
          </w:tcPr>
          <w:p w:rsidR="00C74B95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25.</w:t>
            </w:r>
          </w:p>
        </w:tc>
        <w:tc>
          <w:tcPr>
            <w:tcW w:w="1275" w:type="dxa"/>
            <w:vAlign w:val="center"/>
          </w:tcPr>
          <w:p w:rsidR="00C74B95" w:rsidRPr="005C694C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K_UW04</w:t>
            </w:r>
          </w:p>
        </w:tc>
        <w:tc>
          <w:tcPr>
            <w:tcW w:w="4470" w:type="dxa"/>
          </w:tcPr>
          <w:p w:rsidR="00C74B95" w:rsidRDefault="00C74B95" w:rsidP="001B5357">
            <w:pPr>
              <w:spacing w:after="120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Potrafi posługiwać się odpowiednim oprogramowaniem w celu rozwiązywania zadań inżynierskich oraz dokume</w:t>
            </w: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n</w:t>
            </w: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towania i prezentacji ich rezultatów</w:t>
            </w:r>
          </w:p>
        </w:tc>
        <w:tc>
          <w:tcPr>
            <w:tcW w:w="1537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P6U_U</w:t>
            </w:r>
          </w:p>
        </w:tc>
        <w:tc>
          <w:tcPr>
            <w:tcW w:w="1708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P6S_UW</w:t>
            </w:r>
          </w:p>
        </w:tc>
      </w:tr>
      <w:tr w:rsidR="00C74B95" w:rsidTr="001B5357">
        <w:tc>
          <w:tcPr>
            <w:tcW w:w="504" w:type="dxa"/>
          </w:tcPr>
          <w:p w:rsidR="00C74B95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26.</w:t>
            </w:r>
          </w:p>
        </w:tc>
        <w:tc>
          <w:tcPr>
            <w:tcW w:w="1275" w:type="dxa"/>
            <w:vAlign w:val="center"/>
          </w:tcPr>
          <w:p w:rsidR="00C74B95" w:rsidRPr="005C694C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K_UW05</w:t>
            </w:r>
          </w:p>
        </w:tc>
        <w:tc>
          <w:tcPr>
            <w:tcW w:w="4470" w:type="dxa"/>
          </w:tcPr>
          <w:p w:rsidR="00C74B95" w:rsidRDefault="00C74B95" w:rsidP="001B5357">
            <w:pPr>
              <w:spacing w:after="120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 xml:space="preserve">Potrafi dobrać i korzystać z odpowiednich środków technicznych, które są niezbędne dla zapewnienia </w:t>
            </w: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lastRenderedPageBreak/>
              <w:t>profesj</w:t>
            </w: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o</w:t>
            </w: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nalnej eksploatacji pojazdów</w:t>
            </w:r>
          </w:p>
        </w:tc>
        <w:tc>
          <w:tcPr>
            <w:tcW w:w="1537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lastRenderedPageBreak/>
              <w:t>P6U_U</w:t>
            </w:r>
          </w:p>
        </w:tc>
        <w:tc>
          <w:tcPr>
            <w:tcW w:w="1708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P6S_UW</w:t>
            </w:r>
          </w:p>
        </w:tc>
      </w:tr>
      <w:tr w:rsidR="00C74B95" w:rsidTr="001B5357">
        <w:tc>
          <w:tcPr>
            <w:tcW w:w="504" w:type="dxa"/>
          </w:tcPr>
          <w:p w:rsidR="00C74B95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lastRenderedPageBreak/>
              <w:t>27.</w:t>
            </w:r>
          </w:p>
        </w:tc>
        <w:tc>
          <w:tcPr>
            <w:tcW w:w="1275" w:type="dxa"/>
            <w:vAlign w:val="center"/>
          </w:tcPr>
          <w:p w:rsidR="00C74B95" w:rsidRPr="005C694C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K_UW06</w:t>
            </w:r>
          </w:p>
        </w:tc>
        <w:tc>
          <w:tcPr>
            <w:tcW w:w="4470" w:type="dxa"/>
          </w:tcPr>
          <w:p w:rsidR="00C74B95" w:rsidRDefault="00C74B95" w:rsidP="001B5357">
            <w:pPr>
              <w:spacing w:after="120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Potrafi opracować koncepcję rozproszonego systemu energoelektrycznego z uwzględnieniem pojazdu jako akumulatora energii</w:t>
            </w:r>
          </w:p>
        </w:tc>
        <w:tc>
          <w:tcPr>
            <w:tcW w:w="1537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P6U_U</w:t>
            </w:r>
          </w:p>
        </w:tc>
        <w:tc>
          <w:tcPr>
            <w:tcW w:w="1708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P6S_UW</w:t>
            </w:r>
          </w:p>
        </w:tc>
      </w:tr>
      <w:tr w:rsidR="00C74B95" w:rsidTr="001B5357">
        <w:tc>
          <w:tcPr>
            <w:tcW w:w="504" w:type="dxa"/>
          </w:tcPr>
          <w:p w:rsidR="00C74B95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28.</w:t>
            </w:r>
          </w:p>
        </w:tc>
        <w:tc>
          <w:tcPr>
            <w:tcW w:w="1275" w:type="dxa"/>
            <w:vAlign w:val="center"/>
          </w:tcPr>
          <w:p w:rsidR="00C74B95" w:rsidRPr="005C694C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K_UW07</w:t>
            </w:r>
          </w:p>
        </w:tc>
        <w:tc>
          <w:tcPr>
            <w:tcW w:w="4470" w:type="dxa"/>
          </w:tcPr>
          <w:p w:rsidR="00C74B95" w:rsidRDefault="00C74B95" w:rsidP="001B5357">
            <w:pPr>
              <w:spacing w:after="120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 xml:space="preserve">Potrafi wykorzystać odpowiednie metody badawcze </w:t>
            </w:r>
            <w:r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br/>
            </w: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i środki techniczne sprzyjające działalności w zakresie ochrony środowiska przed zagrożeniami ze źródeł mot</w:t>
            </w: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o</w:t>
            </w: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ryzacyjnych</w:t>
            </w:r>
          </w:p>
        </w:tc>
        <w:tc>
          <w:tcPr>
            <w:tcW w:w="1537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P6U_U</w:t>
            </w:r>
          </w:p>
        </w:tc>
        <w:tc>
          <w:tcPr>
            <w:tcW w:w="1708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P6S_UW</w:t>
            </w:r>
          </w:p>
        </w:tc>
      </w:tr>
      <w:tr w:rsidR="00C74B95" w:rsidTr="001B5357">
        <w:tc>
          <w:tcPr>
            <w:tcW w:w="504" w:type="dxa"/>
          </w:tcPr>
          <w:p w:rsidR="00C74B95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29.</w:t>
            </w:r>
          </w:p>
        </w:tc>
        <w:tc>
          <w:tcPr>
            <w:tcW w:w="1275" w:type="dxa"/>
            <w:vAlign w:val="center"/>
          </w:tcPr>
          <w:p w:rsidR="00C74B95" w:rsidRPr="005C694C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K_UW08</w:t>
            </w:r>
          </w:p>
        </w:tc>
        <w:tc>
          <w:tcPr>
            <w:tcW w:w="4470" w:type="dxa"/>
          </w:tcPr>
          <w:p w:rsidR="00C74B95" w:rsidRDefault="00C74B95" w:rsidP="001B5357">
            <w:pPr>
              <w:spacing w:after="120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Potrafi zaprojektować i wykonać układy elektryczne, energoelektryczne i elektroniczne z wykorzystaniem do tego celu odpowiedniego oprogramowania i środków technicznych</w:t>
            </w:r>
          </w:p>
        </w:tc>
        <w:tc>
          <w:tcPr>
            <w:tcW w:w="1537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P6U_U</w:t>
            </w:r>
          </w:p>
        </w:tc>
        <w:tc>
          <w:tcPr>
            <w:tcW w:w="1708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P6S_UW</w:t>
            </w:r>
          </w:p>
        </w:tc>
      </w:tr>
      <w:tr w:rsidR="00C74B95" w:rsidTr="001B5357">
        <w:tc>
          <w:tcPr>
            <w:tcW w:w="504" w:type="dxa"/>
          </w:tcPr>
          <w:p w:rsidR="00C74B95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30.</w:t>
            </w:r>
          </w:p>
        </w:tc>
        <w:tc>
          <w:tcPr>
            <w:tcW w:w="1275" w:type="dxa"/>
            <w:vAlign w:val="center"/>
          </w:tcPr>
          <w:p w:rsidR="00C74B95" w:rsidRPr="005C694C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K_UW09</w:t>
            </w:r>
          </w:p>
        </w:tc>
        <w:tc>
          <w:tcPr>
            <w:tcW w:w="4470" w:type="dxa"/>
          </w:tcPr>
          <w:p w:rsidR="00C74B95" w:rsidRDefault="00C74B95" w:rsidP="001B5357">
            <w:pPr>
              <w:spacing w:after="120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Potrafi zastosować zasady projektowania uniwersalnego w prowadzonej działalności inżynierskiej</w:t>
            </w:r>
          </w:p>
        </w:tc>
        <w:tc>
          <w:tcPr>
            <w:tcW w:w="1537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P6U_U</w:t>
            </w:r>
          </w:p>
        </w:tc>
        <w:tc>
          <w:tcPr>
            <w:tcW w:w="1708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P6S_UW</w:t>
            </w:r>
          </w:p>
        </w:tc>
      </w:tr>
      <w:tr w:rsidR="00C74B95" w:rsidTr="001B5357">
        <w:tc>
          <w:tcPr>
            <w:tcW w:w="504" w:type="dxa"/>
          </w:tcPr>
          <w:p w:rsidR="00C74B95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31.</w:t>
            </w:r>
          </w:p>
        </w:tc>
        <w:tc>
          <w:tcPr>
            <w:tcW w:w="1275" w:type="dxa"/>
            <w:vAlign w:val="center"/>
          </w:tcPr>
          <w:p w:rsidR="00C74B95" w:rsidRPr="005C694C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K_UW10</w:t>
            </w:r>
          </w:p>
        </w:tc>
        <w:tc>
          <w:tcPr>
            <w:tcW w:w="4470" w:type="dxa"/>
          </w:tcPr>
          <w:p w:rsidR="00C74B95" w:rsidRDefault="00C74B95" w:rsidP="001B5357">
            <w:pPr>
              <w:spacing w:after="120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Potrafi zastosować odpowiednie środki ochrony osobistej, adekwatne do zagrożeń występujących w praktycznej działalności inżynierskiej</w:t>
            </w:r>
          </w:p>
        </w:tc>
        <w:tc>
          <w:tcPr>
            <w:tcW w:w="1537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P6U_U</w:t>
            </w:r>
          </w:p>
        </w:tc>
        <w:tc>
          <w:tcPr>
            <w:tcW w:w="1708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P6S_UW</w:t>
            </w:r>
          </w:p>
        </w:tc>
      </w:tr>
      <w:tr w:rsidR="00C74B95" w:rsidTr="001B5357">
        <w:tc>
          <w:tcPr>
            <w:tcW w:w="504" w:type="dxa"/>
          </w:tcPr>
          <w:p w:rsidR="00C74B95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32.</w:t>
            </w:r>
          </w:p>
        </w:tc>
        <w:tc>
          <w:tcPr>
            <w:tcW w:w="1275" w:type="dxa"/>
            <w:vAlign w:val="center"/>
          </w:tcPr>
          <w:p w:rsidR="00C74B95" w:rsidRPr="005C694C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K_UK11</w:t>
            </w:r>
          </w:p>
        </w:tc>
        <w:tc>
          <w:tcPr>
            <w:tcW w:w="4470" w:type="dxa"/>
          </w:tcPr>
          <w:p w:rsidR="00C74B95" w:rsidRDefault="00C74B95" w:rsidP="001B5357">
            <w:pPr>
              <w:spacing w:after="120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Potrafi komunikować się z użyciem specjalistycznej term</w:t>
            </w: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i</w:t>
            </w: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nologii z zakresu motoryzacji oraz prezentować wyniki swoich działań inżynierskich podczas wystąpień public</w:t>
            </w: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z</w:t>
            </w: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nych</w:t>
            </w:r>
          </w:p>
        </w:tc>
        <w:tc>
          <w:tcPr>
            <w:tcW w:w="1537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P6U_U</w:t>
            </w:r>
          </w:p>
        </w:tc>
        <w:tc>
          <w:tcPr>
            <w:tcW w:w="1708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P6S_UK</w:t>
            </w:r>
          </w:p>
        </w:tc>
      </w:tr>
      <w:tr w:rsidR="00C74B95" w:rsidTr="001B5357">
        <w:tc>
          <w:tcPr>
            <w:tcW w:w="504" w:type="dxa"/>
          </w:tcPr>
          <w:p w:rsidR="00C74B95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33.</w:t>
            </w:r>
          </w:p>
        </w:tc>
        <w:tc>
          <w:tcPr>
            <w:tcW w:w="1275" w:type="dxa"/>
            <w:vAlign w:val="center"/>
          </w:tcPr>
          <w:p w:rsidR="00C74B95" w:rsidRPr="005C694C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K_UK12</w:t>
            </w:r>
          </w:p>
        </w:tc>
        <w:tc>
          <w:tcPr>
            <w:tcW w:w="4470" w:type="dxa"/>
          </w:tcPr>
          <w:p w:rsidR="00C74B95" w:rsidRDefault="00C74B95" w:rsidP="001B5357">
            <w:pPr>
              <w:spacing w:after="120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Potrafi zdobywać informacje z literatury przedmiotu, p</w:t>
            </w: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o</w:t>
            </w: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sługiwać się normami i aktami prawnymi na potrzeby rozwiązywania problemów technicznych z zakresu mot</w:t>
            </w: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o</w:t>
            </w: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ryzacji</w:t>
            </w:r>
          </w:p>
        </w:tc>
        <w:tc>
          <w:tcPr>
            <w:tcW w:w="1537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P6U_U</w:t>
            </w:r>
          </w:p>
        </w:tc>
        <w:tc>
          <w:tcPr>
            <w:tcW w:w="1708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P6S_UK</w:t>
            </w:r>
          </w:p>
        </w:tc>
      </w:tr>
      <w:tr w:rsidR="00C74B95" w:rsidTr="001B5357">
        <w:tc>
          <w:tcPr>
            <w:tcW w:w="504" w:type="dxa"/>
          </w:tcPr>
          <w:p w:rsidR="00C74B95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34.</w:t>
            </w:r>
          </w:p>
        </w:tc>
        <w:tc>
          <w:tcPr>
            <w:tcW w:w="1275" w:type="dxa"/>
            <w:vAlign w:val="center"/>
          </w:tcPr>
          <w:p w:rsidR="00C74B95" w:rsidRPr="005C694C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K_UK13</w:t>
            </w:r>
          </w:p>
        </w:tc>
        <w:tc>
          <w:tcPr>
            <w:tcW w:w="4470" w:type="dxa"/>
          </w:tcPr>
          <w:p w:rsidR="00C74B95" w:rsidRDefault="00C74B95" w:rsidP="001B5357">
            <w:pPr>
              <w:spacing w:after="120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Potrafi wyszukiwać, analizować i użytkować informacje techniczne w języku angielskim na poziomie B2, a szcz</w:t>
            </w: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e</w:t>
            </w: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gólnie w obszarze branży samochodowej</w:t>
            </w:r>
          </w:p>
        </w:tc>
        <w:tc>
          <w:tcPr>
            <w:tcW w:w="1537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P6U_U</w:t>
            </w:r>
          </w:p>
        </w:tc>
        <w:tc>
          <w:tcPr>
            <w:tcW w:w="1708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P6S_UK</w:t>
            </w:r>
          </w:p>
        </w:tc>
      </w:tr>
      <w:tr w:rsidR="00C74B95" w:rsidTr="001B5357">
        <w:tc>
          <w:tcPr>
            <w:tcW w:w="504" w:type="dxa"/>
          </w:tcPr>
          <w:p w:rsidR="00C74B95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35.</w:t>
            </w:r>
          </w:p>
        </w:tc>
        <w:tc>
          <w:tcPr>
            <w:tcW w:w="1275" w:type="dxa"/>
            <w:vAlign w:val="center"/>
          </w:tcPr>
          <w:p w:rsidR="00C74B95" w:rsidRPr="005C694C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K_UK14</w:t>
            </w:r>
          </w:p>
        </w:tc>
        <w:tc>
          <w:tcPr>
            <w:tcW w:w="4470" w:type="dxa"/>
          </w:tcPr>
          <w:p w:rsidR="00C74B95" w:rsidRDefault="00C74B95" w:rsidP="001B5357">
            <w:pPr>
              <w:spacing w:after="120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Potrafi zrozumieć wątki przekazu pisemnego i ustnego oraz formułować przejrzyste i szczegółowe opinie w jęz</w:t>
            </w: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y</w:t>
            </w: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 xml:space="preserve">ku angielskim na poziomie B2 wg zasad The </w:t>
            </w:r>
            <w:proofErr w:type="spellStart"/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Common</w:t>
            </w:r>
            <w:proofErr w:type="spellEnd"/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  <w:proofErr w:type="spellStart"/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E</w:t>
            </w: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u</w:t>
            </w: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ropean</w:t>
            </w:r>
            <w:proofErr w:type="spellEnd"/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 xml:space="preserve"> Framework of Reference for </w:t>
            </w:r>
            <w:proofErr w:type="spellStart"/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Languages</w:t>
            </w:r>
            <w:proofErr w:type="spellEnd"/>
          </w:p>
        </w:tc>
        <w:tc>
          <w:tcPr>
            <w:tcW w:w="1537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P6U_U</w:t>
            </w:r>
          </w:p>
        </w:tc>
        <w:tc>
          <w:tcPr>
            <w:tcW w:w="1708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P6S_UK</w:t>
            </w:r>
          </w:p>
        </w:tc>
      </w:tr>
      <w:tr w:rsidR="00C74B95" w:rsidTr="001B5357">
        <w:tc>
          <w:tcPr>
            <w:tcW w:w="504" w:type="dxa"/>
          </w:tcPr>
          <w:p w:rsidR="00C74B95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36.</w:t>
            </w:r>
          </w:p>
        </w:tc>
        <w:tc>
          <w:tcPr>
            <w:tcW w:w="1275" w:type="dxa"/>
            <w:vAlign w:val="center"/>
          </w:tcPr>
          <w:p w:rsidR="00C74B95" w:rsidRPr="005C694C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K_UO15</w:t>
            </w:r>
          </w:p>
        </w:tc>
        <w:tc>
          <w:tcPr>
            <w:tcW w:w="4470" w:type="dxa"/>
          </w:tcPr>
          <w:p w:rsidR="00C74B95" w:rsidRDefault="00C74B95" w:rsidP="001B5357">
            <w:pPr>
              <w:spacing w:after="120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Potrafi planować i organizować pracę indywidualną oraz w zespole pełniąc w nim różne role</w:t>
            </w:r>
          </w:p>
        </w:tc>
        <w:tc>
          <w:tcPr>
            <w:tcW w:w="1537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P6U_U</w:t>
            </w:r>
          </w:p>
        </w:tc>
        <w:tc>
          <w:tcPr>
            <w:tcW w:w="1708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P6S_UO</w:t>
            </w:r>
          </w:p>
        </w:tc>
      </w:tr>
      <w:tr w:rsidR="00C74B95" w:rsidTr="001B5357">
        <w:tc>
          <w:tcPr>
            <w:tcW w:w="504" w:type="dxa"/>
          </w:tcPr>
          <w:p w:rsidR="00C74B95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37.</w:t>
            </w:r>
          </w:p>
        </w:tc>
        <w:tc>
          <w:tcPr>
            <w:tcW w:w="1275" w:type="dxa"/>
            <w:vAlign w:val="center"/>
          </w:tcPr>
          <w:p w:rsidR="00C74B95" w:rsidRPr="005C694C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K_UO16</w:t>
            </w:r>
          </w:p>
        </w:tc>
        <w:tc>
          <w:tcPr>
            <w:tcW w:w="4470" w:type="dxa"/>
          </w:tcPr>
          <w:p w:rsidR="00C74B95" w:rsidRDefault="00C74B95" w:rsidP="001B5357">
            <w:pPr>
              <w:spacing w:after="120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Potrafi rozwiązywać problemy inżynierskie współpracując w grupie, posługując się językiem angielskim na poziomie B2</w:t>
            </w:r>
          </w:p>
        </w:tc>
        <w:tc>
          <w:tcPr>
            <w:tcW w:w="1537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P6U_U</w:t>
            </w:r>
          </w:p>
        </w:tc>
        <w:tc>
          <w:tcPr>
            <w:tcW w:w="1708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P6S_UO</w:t>
            </w:r>
          </w:p>
        </w:tc>
      </w:tr>
      <w:tr w:rsidR="00C74B95" w:rsidTr="001B5357">
        <w:tc>
          <w:tcPr>
            <w:tcW w:w="504" w:type="dxa"/>
          </w:tcPr>
          <w:p w:rsidR="00C74B95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38.</w:t>
            </w:r>
          </w:p>
        </w:tc>
        <w:tc>
          <w:tcPr>
            <w:tcW w:w="1275" w:type="dxa"/>
            <w:vAlign w:val="center"/>
          </w:tcPr>
          <w:p w:rsidR="00C74B95" w:rsidRPr="005C694C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K_UU17</w:t>
            </w:r>
          </w:p>
        </w:tc>
        <w:tc>
          <w:tcPr>
            <w:tcW w:w="4470" w:type="dxa"/>
          </w:tcPr>
          <w:p w:rsidR="00C74B95" w:rsidRDefault="00C74B95" w:rsidP="001B5357">
            <w:pPr>
              <w:spacing w:after="120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Potrafi samodzielnie planować i realizować własne uczenie się, m.in. w celu podnoszenia kompetencji zawod</w:t>
            </w: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o</w:t>
            </w: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wych</w:t>
            </w:r>
          </w:p>
        </w:tc>
        <w:tc>
          <w:tcPr>
            <w:tcW w:w="1537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P6U_U</w:t>
            </w:r>
          </w:p>
        </w:tc>
        <w:tc>
          <w:tcPr>
            <w:tcW w:w="1708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P6S_UU</w:t>
            </w:r>
          </w:p>
        </w:tc>
      </w:tr>
      <w:tr w:rsidR="00C74B95" w:rsidTr="00C74B95">
        <w:tc>
          <w:tcPr>
            <w:tcW w:w="9494" w:type="dxa"/>
            <w:gridSpan w:val="5"/>
            <w:shd w:val="clear" w:color="auto" w:fill="DAEEF3" w:themeFill="accent5" w:themeFillTint="33"/>
          </w:tcPr>
          <w:p w:rsidR="00C74B95" w:rsidRPr="00F6569D" w:rsidRDefault="00C74B95" w:rsidP="001B5357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  <w:r w:rsidRPr="0C677DDE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>KOMPETENCJE SPOŁECZNE (K)</w:t>
            </w:r>
          </w:p>
        </w:tc>
      </w:tr>
      <w:tr w:rsidR="00C74B95" w:rsidTr="001B5357">
        <w:tc>
          <w:tcPr>
            <w:tcW w:w="504" w:type="dxa"/>
          </w:tcPr>
          <w:p w:rsidR="00C74B95" w:rsidRDefault="00C74B95" w:rsidP="001B5357">
            <w:pPr>
              <w:spacing w:after="12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41</w:t>
            </w:r>
          </w:p>
        </w:tc>
        <w:tc>
          <w:tcPr>
            <w:tcW w:w="1275" w:type="dxa"/>
            <w:vAlign w:val="center"/>
          </w:tcPr>
          <w:p w:rsidR="00C74B95" w:rsidRPr="005C694C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K_KK01</w:t>
            </w:r>
          </w:p>
        </w:tc>
        <w:tc>
          <w:tcPr>
            <w:tcW w:w="4470" w:type="dxa"/>
          </w:tcPr>
          <w:p w:rsidR="00C74B95" w:rsidRPr="005C694C" w:rsidRDefault="00C74B95" w:rsidP="001B5357">
            <w:pPr>
              <w:spacing w:after="12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36F86D16">
              <w:rPr>
                <w:rFonts w:asciiTheme="minorHAnsi" w:eastAsiaTheme="minorEastAsia" w:hAnsiTheme="minorHAnsi" w:cstheme="minorBidi"/>
                <w:sz w:val="18"/>
                <w:szCs w:val="18"/>
              </w:rPr>
              <w:t>Jest gotów do doskonalenia wiedzy i posiadanych umi</w:t>
            </w:r>
            <w:r w:rsidRPr="36F86D16">
              <w:rPr>
                <w:rFonts w:asciiTheme="minorHAnsi" w:eastAsiaTheme="minorEastAsia" w:hAnsiTheme="minorHAnsi" w:cstheme="minorBidi"/>
                <w:sz w:val="18"/>
                <w:szCs w:val="18"/>
              </w:rPr>
              <w:t>e</w:t>
            </w:r>
            <w:r w:rsidRPr="36F86D16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jętności w realizowanej działalności inżynierskiej </w:t>
            </w:r>
          </w:p>
        </w:tc>
        <w:tc>
          <w:tcPr>
            <w:tcW w:w="1537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C677DDE">
              <w:rPr>
                <w:rFonts w:asciiTheme="minorHAnsi" w:eastAsiaTheme="minorEastAsia" w:hAnsiTheme="minorHAnsi" w:cstheme="minorBidi"/>
                <w:sz w:val="16"/>
                <w:szCs w:val="16"/>
              </w:rPr>
              <w:t>P6U_K</w:t>
            </w:r>
          </w:p>
        </w:tc>
        <w:tc>
          <w:tcPr>
            <w:tcW w:w="1708" w:type="dxa"/>
            <w:vAlign w:val="center"/>
          </w:tcPr>
          <w:p w:rsidR="00C74B95" w:rsidRPr="00F6569D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C677DDE">
              <w:rPr>
                <w:rFonts w:asciiTheme="minorHAnsi" w:eastAsiaTheme="minorEastAsia" w:hAnsiTheme="minorHAnsi" w:cstheme="minorBidi"/>
                <w:sz w:val="16"/>
                <w:szCs w:val="16"/>
              </w:rPr>
              <w:t>P6S_KK</w:t>
            </w:r>
          </w:p>
        </w:tc>
      </w:tr>
      <w:tr w:rsidR="00C74B95" w:rsidTr="001B5357">
        <w:tc>
          <w:tcPr>
            <w:tcW w:w="504" w:type="dxa"/>
          </w:tcPr>
          <w:p w:rsidR="00C74B95" w:rsidRDefault="00C74B95" w:rsidP="001B5357">
            <w:pPr>
              <w:spacing w:after="12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42</w:t>
            </w:r>
          </w:p>
        </w:tc>
        <w:tc>
          <w:tcPr>
            <w:tcW w:w="1275" w:type="dxa"/>
            <w:vAlign w:val="center"/>
          </w:tcPr>
          <w:p w:rsidR="00C74B95" w:rsidRPr="005C694C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K_KK02</w:t>
            </w:r>
          </w:p>
        </w:tc>
        <w:tc>
          <w:tcPr>
            <w:tcW w:w="4470" w:type="dxa"/>
          </w:tcPr>
          <w:p w:rsidR="00C74B95" w:rsidRPr="005C694C" w:rsidRDefault="00C74B95" w:rsidP="001B5357">
            <w:pPr>
              <w:spacing w:after="12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36F86D16">
              <w:rPr>
                <w:rFonts w:asciiTheme="minorHAnsi" w:eastAsiaTheme="minorEastAsia" w:hAnsiTheme="minorHAnsi" w:cstheme="minorBidi"/>
                <w:sz w:val="18"/>
                <w:szCs w:val="18"/>
              </w:rPr>
              <w:t>Jest gotów do poszerzania wiedzy w zakresie pozatec</w:t>
            </w:r>
            <w:r w:rsidRPr="36F86D16">
              <w:rPr>
                <w:rFonts w:asciiTheme="minorHAnsi" w:eastAsiaTheme="minorEastAsia" w:hAnsiTheme="minorHAnsi" w:cstheme="minorBidi"/>
                <w:sz w:val="18"/>
                <w:szCs w:val="18"/>
              </w:rPr>
              <w:t>h</w:t>
            </w:r>
            <w:r w:rsidRPr="36F86D16">
              <w:rPr>
                <w:rFonts w:asciiTheme="minorHAnsi" w:eastAsiaTheme="minorEastAsia" w:hAnsiTheme="minorHAnsi" w:cstheme="minorBidi"/>
                <w:sz w:val="18"/>
                <w:szCs w:val="18"/>
              </w:rPr>
              <w:t>nicznych aspektów działalności inżynierskiej, szczególnie w zakresie jej wpływu na środowisko</w:t>
            </w:r>
          </w:p>
        </w:tc>
        <w:tc>
          <w:tcPr>
            <w:tcW w:w="1537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C677DDE">
              <w:rPr>
                <w:rFonts w:asciiTheme="minorHAnsi" w:eastAsiaTheme="minorEastAsia" w:hAnsiTheme="minorHAnsi" w:cstheme="minorBidi"/>
                <w:sz w:val="16"/>
                <w:szCs w:val="16"/>
              </w:rPr>
              <w:t>P6U_K</w:t>
            </w:r>
          </w:p>
        </w:tc>
        <w:tc>
          <w:tcPr>
            <w:tcW w:w="1708" w:type="dxa"/>
            <w:vAlign w:val="center"/>
          </w:tcPr>
          <w:p w:rsidR="00C74B95" w:rsidRPr="00F6569D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C677DDE">
              <w:rPr>
                <w:rFonts w:asciiTheme="minorHAnsi" w:eastAsiaTheme="minorEastAsia" w:hAnsiTheme="minorHAnsi" w:cstheme="minorBidi"/>
                <w:sz w:val="16"/>
                <w:szCs w:val="16"/>
              </w:rPr>
              <w:t>P6S_KO</w:t>
            </w:r>
          </w:p>
        </w:tc>
      </w:tr>
      <w:tr w:rsidR="00C74B95" w:rsidTr="001B5357">
        <w:tc>
          <w:tcPr>
            <w:tcW w:w="504" w:type="dxa"/>
          </w:tcPr>
          <w:p w:rsidR="00C74B95" w:rsidRDefault="00C74B95" w:rsidP="001B5357">
            <w:pPr>
              <w:spacing w:after="12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43</w:t>
            </w:r>
          </w:p>
        </w:tc>
        <w:tc>
          <w:tcPr>
            <w:tcW w:w="1275" w:type="dxa"/>
            <w:vAlign w:val="center"/>
          </w:tcPr>
          <w:p w:rsidR="00C74B95" w:rsidRPr="005C694C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Style w:val="normaltextrun"/>
                <w:rFonts w:asciiTheme="minorHAnsi" w:eastAsiaTheme="minorEastAsia" w:hAnsiTheme="minorHAnsi" w:cstheme="minorBidi"/>
                <w:sz w:val="18"/>
                <w:szCs w:val="18"/>
              </w:rPr>
              <w:t>K_KO03</w:t>
            </w:r>
          </w:p>
        </w:tc>
        <w:tc>
          <w:tcPr>
            <w:tcW w:w="4470" w:type="dxa"/>
          </w:tcPr>
          <w:p w:rsidR="00C74B95" w:rsidRDefault="00C74B95" w:rsidP="001B5357">
            <w:pPr>
              <w:spacing w:after="12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36F86D16">
              <w:rPr>
                <w:rFonts w:asciiTheme="minorHAnsi" w:eastAsiaTheme="minorEastAsia" w:hAnsiTheme="minorHAnsi" w:cstheme="minorBidi"/>
                <w:sz w:val="18"/>
                <w:szCs w:val="18"/>
              </w:rPr>
              <w:t>Jest gotów do podejmowania odpowiedzialności za dzi</w:t>
            </w:r>
            <w:r w:rsidRPr="36F86D16">
              <w:rPr>
                <w:rFonts w:asciiTheme="minorHAnsi" w:eastAsiaTheme="minorEastAsia" w:hAnsiTheme="minorHAnsi" w:cstheme="minorBidi"/>
                <w:sz w:val="18"/>
                <w:szCs w:val="18"/>
              </w:rPr>
              <w:t>a</w:t>
            </w:r>
            <w:r w:rsidRPr="36F86D16">
              <w:rPr>
                <w:rFonts w:asciiTheme="minorHAnsi" w:eastAsiaTheme="minorEastAsia" w:hAnsiTheme="minorHAnsi" w:cstheme="minorBidi"/>
                <w:sz w:val="18"/>
                <w:szCs w:val="18"/>
              </w:rPr>
              <w:t>łania inżynierskie, ich skutki społeczne i gospodarcze</w:t>
            </w:r>
          </w:p>
        </w:tc>
        <w:tc>
          <w:tcPr>
            <w:tcW w:w="1537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C677DDE">
              <w:rPr>
                <w:rFonts w:asciiTheme="minorHAnsi" w:eastAsiaTheme="minorEastAsia" w:hAnsiTheme="minorHAnsi" w:cstheme="minorBidi"/>
                <w:sz w:val="16"/>
                <w:szCs w:val="16"/>
              </w:rPr>
              <w:t>P6U_K</w:t>
            </w:r>
          </w:p>
        </w:tc>
        <w:tc>
          <w:tcPr>
            <w:tcW w:w="1708" w:type="dxa"/>
            <w:vAlign w:val="center"/>
          </w:tcPr>
          <w:p w:rsidR="00C74B95" w:rsidRPr="00F6569D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C677DDE">
              <w:rPr>
                <w:rFonts w:asciiTheme="minorHAnsi" w:eastAsiaTheme="minorEastAsia" w:hAnsiTheme="minorHAnsi" w:cstheme="minorBidi"/>
                <w:sz w:val="16"/>
                <w:szCs w:val="16"/>
              </w:rPr>
              <w:t>P6S_KO</w:t>
            </w:r>
          </w:p>
        </w:tc>
      </w:tr>
      <w:tr w:rsidR="00C74B95" w:rsidTr="001B5357">
        <w:tc>
          <w:tcPr>
            <w:tcW w:w="504" w:type="dxa"/>
          </w:tcPr>
          <w:p w:rsidR="00C74B95" w:rsidRDefault="00C74B95" w:rsidP="001B5357">
            <w:pPr>
              <w:spacing w:after="12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44</w:t>
            </w:r>
          </w:p>
        </w:tc>
        <w:tc>
          <w:tcPr>
            <w:tcW w:w="1275" w:type="dxa"/>
            <w:vAlign w:val="center"/>
          </w:tcPr>
          <w:p w:rsidR="00C74B95" w:rsidRPr="005C694C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K_KO04</w:t>
            </w:r>
          </w:p>
        </w:tc>
        <w:tc>
          <w:tcPr>
            <w:tcW w:w="4470" w:type="dxa"/>
          </w:tcPr>
          <w:p w:rsidR="00C74B95" w:rsidRDefault="00C74B95" w:rsidP="001B5357">
            <w:pPr>
              <w:spacing w:after="12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36F86D16">
              <w:rPr>
                <w:rFonts w:asciiTheme="minorHAnsi" w:eastAsiaTheme="minorEastAsia" w:hAnsiTheme="minorHAnsi" w:cstheme="minorBidi"/>
                <w:sz w:val="18"/>
                <w:szCs w:val="18"/>
              </w:rPr>
              <w:t>Jest gotów do wykazania się przedsiębiorczością, inwe</w:t>
            </w:r>
            <w:r w:rsidRPr="36F86D16">
              <w:rPr>
                <w:rFonts w:asciiTheme="minorHAnsi" w:eastAsiaTheme="minorEastAsia" w:hAnsiTheme="minorHAnsi" w:cstheme="minorBidi"/>
                <w:sz w:val="18"/>
                <w:szCs w:val="18"/>
              </w:rPr>
              <w:t>n</w:t>
            </w:r>
            <w:r w:rsidRPr="36F86D16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cją i kreatywnością w działalności inżynierskiej </w:t>
            </w:r>
          </w:p>
        </w:tc>
        <w:tc>
          <w:tcPr>
            <w:tcW w:w="1537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C677DDE">
              <w:rPr>
                <w:rFonts w:asciiTheme="minorHAnsi" w:eastAsiaTheme="minorEastAsia" w:hAnsiTheme="minorHAnsi" w:cstheme="minorBidi"/>
                <w:sz w:val="16"/>
                <w:szCs w:val="16"/>
              </w:rPr>
              <w:t>P6U_K</w:t>
            </w:r>
          </w:p>
        </w:tc>
        <w:tc>
          <w:tcPr>
            <w:tcW w:w="1708" w:type="dxa"/>
            <w:vAlign w:val="center"/>
          </w:tcPr>
          <w:p w:rsidR="00C74B95" w:rsidRPr="00F6569D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C677DDE">
              <w:rPr>
                <w:rFonts w:asciiTheme="minorHAnsi" w:eastAsiaTheme="minorEastAsia" w:hAnsiTheme="minorHAnsi" w:cstheme="minorBidi"/>
                <w:sz w:val="16"/>
                <w:szCs w:val="16"/>
              </w:rPr>
              <w:t>P6S_KO</w:t>
            </w:r>
          </w:p>
        </w:tc>
      </w:tr>
      <w:tr w:rsidR="00C74B95" w:rsidTr="001B5357">
        <w:trPr>
          <w:trHeight w:val="975"/>
        </w:trPr>
        <w:tc>
          <w:tcPr>
            <w:tcW w:w="504" w:type="dxa"/>
          </w:tcPr>
          <w:p w:rsidR="00C74B95" w:rsidRDefault="00C74B95" w:rsidP="001B5357">
            <w:pPr>
              <w:spacing w:after="12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lastRenderedPageBreak/>
              <w:t>45</w:t>
            </w:r>
          </w:p>
        </w:tc>
        <w:tc>
          <w:tcPr>
            <w:tcW w:w="1275" w:type="dxa"/>
            <w:vAlign w:val="center"/>
          </w:tcPr>
          <w:p w:rsidR="00C74B95" w:rsidRPr="005C694C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K_KR05</w:t>
            </w:r>
          </w:p>
        </w:tc>
        <w:tc>
          <w:tcPr>
            <w:tcW w:w="4470" w:type="dxa"/>
          </w:tcPr>
          <w:p w:rsidR="00C74B95" w:rsidRDefault="00C74B95" w:rsidP="001B5357">
            <w:pPr>
              <w:spacing w:after="12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36F86D16">
              <w:rPr>
                <w:rFonts w:asciiTheme="minorHAnsi" w:eastAsiaTheme="minorEastAsia" w:hAnsiTheme="minorHAnsi" w:cstheme="minorBidi"/>
                <w:sz w:val="18"/>
                <w:szCs w:val="18"/>
              </w:rPr>
              <w:t>Jest gotów do wykazania się profesjonalnym i etycznym podejściem do prowadzonej działalności inżynierskiej z zachowaniem szacunku i tolerancji dla innych ludzi i grup społecznych</w:t>
            </w:r>
          </w:p>
        </w:tc>
        <w:tc>
          <w:tcPr>
            <w:tcW w:w="1537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C677DDE">
              <w:rPr>
                <w:rFonts w:asciiTheme="minorHAnsi" w:eastAsiaTheme="minorEastAsia" w:hAnsiTheme="minorHAnsi" w:cstheme="minorBidi"/>
                <w:sz w:val="16"/>
                <w:szCs w:val="16"/>
              </w:rPr>
              <w:t>P6U_K</w:t>
            </w:r>
          </w:p>
        </w:tc>
        <w:tc>
          <w:tcPr>
            <w:tcW w:w="1708" w:type="dxa"/>
            <w:vAlign w:val="center"/>
          </w:tcPr>
          <w:p w:rsidR="00C74B95" w:rsidRPr="00F6569D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C677DDE">
              <w:rPr>
                <w:rFonts w:asciiTheme="minorHAnsi" w:eastAsiaTheme="minorEastAsia" w:hAnsiTheme="minorHAnsi" w:cstheme="minorBidi"/>
                <w:sz w:val="16"/>
                <w:szCs w:val="16"/>
              </w:rPr>
              <w:t>P6S_KR</w:t>
            </w:r>
          </w:p>
        </w:tc>
      </w:tr>
      <w:tr w:rsidR="00C74B95" w:rsidTr="001B5357">
        <w:tc>
          <w:tcPr>
            <w:tcW w:w="504" w:type="dxa"/>
          </w:tcPr>
          <w:p w:rsidR="00C74B95" w:rsidRDefault="00C74B95" w:rsidP="001B5357">
            <w:pPr>
              <w:spacing w:after="12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46</w:t>
            </w:r>
          </w:p>
        </w:tc>
        <w:tc>
          <w:tcPr>
            <w:tcW w:w="1275" w:type="dxa"/>
            <w:vAlign w:val="center"/>
          </w:tcPr>
          <w:p w:rsidR="00C74B95" w:rsidRPr="005C694C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K_KR06</w:t>
            </w:r>
          </w:p>
        </w:tc>
        <w:tc>
          <w:tcPr>
            <w:tcW w:w="4470" w:type="dxa"/>
          </w:tcPr>
          <w:p w:rsidR="00C74B95" w:rsidRPr="005C694C" w:rsidRDefault="00C74B95" w:rsidP="001B5357">
            <w:pPr>
              <w:spacing w:after="12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Jest gotów do twórczego rozwiązywania problemów inżynierskich w pracy zespołowej, przyjmując w niej różn</w:t>
            </w: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o</w:t>
            </w:r>
            <w:r w:rsidRPr="0C677DDE">
              <w:rPr>
                <w:rFonts w:asciiTheme="minorHAnsi" w:eastAsiaTheme="minorEastAsia" w:hAnsiTheme="minorHAnsi" w:cstheme="minorBidi"/>
                <w:sz w:val="18"/>
                <w:szCs w:val="18"/>
              </w:rPr>
              <w:t>rodne role i odpowiedzialność za realizowane działania</w:t>
            </w:r>
          </w:p>
        </w:tc>
        <w:tc>
          <w:tcPr>
            <w:tcW w:w="1537" w:type="dxa"/>
            <w:vAlign w:val="center"/>
          </w:tcPr>
          <w:p w:rsidR="00C74B95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C677DDE">
              <w:rPr>
                <w:rFonts w:asciiTheme="minorHAnsi" w:eastAsiaTheme="minorEastAsia" w:hAnsiTheme="minorHAnsi" w:cstheme="minorBidi"/>
                <w:sz w:val="16"/>
                <w:szCs w:val="16"/>
              </w:rPr>
              <w:t>P6U_K</w:t>
            </w:r>
          </w:p>
        </w:tc>
        <w:tc>
          <w:tcPr>
            <w:tcW w:w="1708" w:type="dxa"/>
            <w:vAlign w:val="center"/>
          </w:tcPr>
          <w:p w:rsidR="00C74B95" w:rsidRPr="00F6569D" w:rsidRDefault="00C74B95" w:rsidP="001B5357">
            <w:pPr>
              <w:spacing w:after="120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C677DDE">
              <w:rPr>
                <w:rFonts w:asciiTheme="minorHAnsi" w:eastAsiaTheme="minorEastAsia" w:hAnsiTheme="minorHAnsi" w:cstheme="minorBidi"/>
                <w:sz w:val="16"/>
                <w:szCs w:val="16"/>
              </w:rPr>
              <w:t>P6S_KR</w:t>
            </w:r>
          </w:p>
        </w:tc>
      </w:tr>
      <w:tr w:rsidR="00C74B95" w:rsidTr="001B5357">
        <w:tc>
          <w:tcPr>
            <w:tcW w:w="504" w:type="dxa"/>
          </w:tcPr>
          <w:p w:rsidR="00C74B95" w:rsidRDefault="00C74B95" w:rsidP="001B535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C677DDE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>∑</w:t>
            </w:r>
          </w:p>
        </w:tc>
        <w:tc>
          <w:tcPr>
            <w:tcW w:w="8990" w:type="dxa"/>
            <w:gridSpan w:val="4"/>
          </w:tcPr>
          <w:p w:rsidR="00C74B95" w:rsidRPr="00F6569D" w:rsidRDefault="00C74B95" w:rsidP="001B5357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C677DDE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>Ilość efektów: 22W, 17U, 6K</w:t>
            </w:r>
          </w:p>
        </w:tc>
      </w:tr>
    </w:tbl>
    <w:p w:rsidR="007509F4" w:rsidRDefault="007509F4" w:rsidP="00C74B95"/>
    <w:sectPr w:rsidR="007509F4" w:rsidSect="002C5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7B39"/>
    <w:multiLevelType w:val="hybridMultilevel"/>
    <w:tmpl w:val="F1ACE428"/>
    <w:lvl w:ilvl="0" w:tplc="FFFFFFFF">
      <w:start w:val="1"/>
      <w:numFmt w:val="upperRoman"/>
      <w:pStyle w:val="Nagwek1"/>
      <w:lvlText w:val="%1."/>
      <w:lvlJc w:val="left"/>
      <w:pPr>
        <w:ind w:left="1146" w:hanging="720"/>
      </w:pPr>
    </w:lvl>
    <w:lvl w:ilvl="1" w:tplc="52F4E556">
      <w:start w:val="1"/>
      <w:numFmt w:val="decimal"/>
      <w:pStyle w:val="Nagwek2"/>
      <w:lvlText w:val="%2."/>
      <w:lvlJc w:val="left"/>
      <w:pPr>
        <w:ind w:left="1506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520625C"/>
    <w:multiLevelType w:val="hybridMultilevel"/>
    <w:tmpl w:val="8744E19E"/>
    <w:lvl w:ilvl="0" w:tplc="FFFFFFFF">
      <w:start w:val="1"/>
      <w:numFmt w:val="upperRoman"/>
      <w:pStyle w:val="Nagwek1"/>
      <w:lvlText w:val="%1."/>
      <w:lvlJc w:val="left"/>
      <w:pPr>
        <w:ind w:left="1506" w:hanging="72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6F1C516E"/>
    <w:multiLevelType w:val="multilevel"/>
    <w:tmpl w:val="77DC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074B06"/>
    <w:multiLevelType w:val="hybridMultilevel"/>
    <w:tmpl w:val="1F3EE1A8"/>
    <w:lvl w:ilvl="0" w:tplc="8F542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BE57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0A5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4B3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9672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E21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D0C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BE71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2AA8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35"/>
    <w:rsid w:val="00240F82"/>
    <w:rsid w:val="002C56F2"/>
    <w:rsid w:val="002C6A72"/>
    <w:rsid w:val="004A58E4"/>
    <w:rsid w:val="005D2A85"/>
    <w:rsid w:val="007509F4"/>
    <w:rsid w:val="007C635D"/>
    <w:rsid w:val="00C74B95"/>
    <w:rsid w:val="00EF7DBA"/>
    <w:rsid w:val="00F80884"/>
    <w:rsid w:val="00FE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agwek2"/>
    <w:next w:val="Normalny"/>
    <w:link w:val="Nagwek1Znak"/>
    <w:qFormat/>
    <w:rsid w:val="005D2A85"/>
    <w:pPr>
      <w:numPr>
        <w:numId w:val="2"/>
      </w:numPr>
      <w:spacing w:line="240" w:lineRule="auto"/>
      <w:ind w:left="426" w:hanging="426"/>
      <w:jc w:val="both"/>
      <w:outlineLvl w:val="0"/>
    </w:pPr>
    <w:rPr>
      <w:rFonts w:ascii="Calibri" w:hAnsi="Calibri" w:cs="Calibri"/>
      <w:color w:val="auto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D2A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FE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FE6E35"/>
  </w:style>
  <w:style w:type="character" w:customStyle="1" w:styleId="eop">
    <w:name w:val="eop"/>
    <w:basedOn w:val="Domylnaczcionkaakapitu"/>
    <w:rsid w:val="00FE6E35"/>
  </w:style>
  <w:style w:type="character" w:customStyle="1" w:styleId="spellingerror">
    <w:name w:val="spellingerror"/>
    <w:basedOn w:val="Domylnaczcionkaakapitu"/>
    <w:rsid w:val="00FE6E35"/>
  </w:style>
  <w:style w:type="character" w:customStyle="1" w:styleId="Nagwek1Znak">
    <w:name w:val="Nagłówek 1 Znak"/>
    <w:basedOn w:val="Domylnaczcionkaakapitu"/>
    <w:link w:val="Nagwek1"/>
    <w:rsid w:val="005D2A85"/>
    <w:rPr>
      <w:rFonts w:ascii="Calibri" w:eastAsiaTheme="majorEastAsia" w:hAnsi="Calibri" w:cs="Calibri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2A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5D2A85"/>
    <w:pPr>
      <w:spacing w:after="0" w:line="240" w:lineRule="auto"/>
    </w:pPr>
  </w:style>
  <w:style w:type="paragraph" w:styleId="Tytu">
    <w:name w:val="Title"/>
    <w:aliases w:val="Tabela nagłówki"/>
    <w:basedOn w:val="Normalny"/>
    <w:link w:val="TytuZnak"/>
    <w:qFormat/>
    <w:rsid w:val="00C74B95"/>
    <w:pPr>
      <w:autoSpaceDE w:val="0"/>
      <w:autoSpaceDN w:val="0"/>
      <w:adjustRightInd w:val="0"/>
      <w:spacing w:after="0" w:line="240" w:lineRule="auto"/>
      <w:ind w:left="-36"/>
      <w:jc w:val="center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TytuZnak">
    <w:name w:val="Tytuł Znak"/>
    <w:aliases w:val="Tabela nagłówki Znak"/>
    <w:basedOn w:val="Domylnaczcionkaakapitu"/>
    <w:link w:val="Tytu"/>
    <w:rsid w:val="00C74B95"/>
    <w:rPr>
      <w:rFonts w:ascii="Calibri" w:eastAsia="Calibri" w:hAnsi="Calibri" w:cs="Calibri"/>
      <w:b/>
      <w:bCs/>
      <w:sz w:val="24"/>
      <w:szCs w:val="24"/>
    </w:rPr>
  </w:style>
  <w:style w:type="table" w:styleId="Tabela-Siatka">
    <w:name w:val="Table Grid"/>
    <w:basedOn w:val="Standardowy"/>
    <w:uiPriority w:val="39"/>
    <w:rsid w:val="00C74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aliases w:val="Tytuł tabeli"/>
    <w:basedOn w:val="Nagwek2"/>
    <w:next w:val="Normalny"/>
    <w:link w:val="CytatZnak"/>
    <w:uiPriority w:val="29"/>
    <w:qFormat/>
    <w:rsid w:val="00C74B95"/>
    <w:pPr>
      <w:keepLines w:val="0"/>
      <w:numPr>
        <w:ilvl w:val="1"/>
        <w:numId w:val="2"/>
      </w:numPr>
      <w:spacing w:before="60" w:after="60" w:line="240" w:lineRule="auto"/>
      <w:ind w:left="426" w:hanging="426"/>
      <w:jc w:val="both"/>
    </w:pPr>
    <w:rPr>
      <w:rFonts w:asciiTheme="minorHAnsi" w:eastAsiaTheme="minorEastAsia" w:hAnsiTheme="minorHAnsi" w:cstheme="minorBidi"/>
      <w:iCs/>
      <w:color w:val="auto"/>
      <w:sz w:val="24"/>
      <w:szCs w:val="20"/>
    </w:rPr>
  </w:style>
  <w:style w:type="character" w:customStyle="1" w:styleId="CytatZnak">
    <w:name w:val="Cytat Znak"/>
    <w:aliases w:val="Tytuł tabeli Znak"/>
    <w:basedOn w:val="Domylnaczcionkaakapitu"/>
    <w:link w:val="Cytat"/>
    <w:uiPriority w:val="29"/>
    <w:rsid w:val="00C74B95"/>
    <w:rPr>
      <w:rFonts w:eastAsiaTheme="minorEastAsia"/>
      <w:b/>
      <w:bCs/>
      <w:iCs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agwek2"/>
    <w:next w:val="Normalny"/>
    <w:link w:val="Nagwek1Znak"/>
    <w:qFormat/>
    <w:rsid w:val="005D2A85"/>
    <w:pPr>
      <w:numPr>
        <w:numId w:val="2"/>
      </w:numPr>
      <w:spacing w:line="240" w:lineRule="auto"/>
      <w:ind w:left="426" w:hanging="426"/>
      <w:jc w:val="both"/>
      <w:outlineLvl w:val="0"/>
    </w:pPr>
    <w:rPr>
      <w:rFonts w:ascii="Calibri" w:hAnsi="Calibri" w:cs="Calibri"/>
      <w:color w:val="auto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D2A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FE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FE6E35"/>
  </w:style>
  <w:style w:type="character" w:customStyle="1" w:styleId="eop">
    <w:name w:val="eop"/>
    <w:basedOn w:val="Domylnaczcionkaakapitu"/>
    <w:rsid w:val="00FE6E35"/>
  </w:style>
  <w:style w:type="character" w:customStyle="1" w:styleId="spellingerror">
    <w:name w:val="spellingerror"/>
    <w:basedOn w:val="Domylnaczcionkaakapitu"/>
    <w:rsid w:val="00FE6E35"/>
  </w:style>
  <w:style w:type="character" w:customStyle="1" w:styleId="Nagwek1Znak">
    <w:name w:val="Nagłówek 1 Znak"/>
    <w:basedOn w:val="Domylnaczcionkaakapitu"/>
    <w:link w:val="Nagwek1"/>
    <w:rsid w:val="005D2A85"/>
    <w:rPr>
      <w:rFonts w:ascii="Calibri" w:eastAsiaTheme="majorEastAsia" w:hAnsi="Calibri" w:cs="Calibri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2A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5D2A85"/>
    <w:pPr>
      <w:spacing w:after="0" w:line="240" w:lineRule="auto"/>
    </w:pPr>
  </w:style>
  <w:style w:type="paragraph" w:styleId="Tytu">
    <w:name w:val="Title"/>
    <w:aliases w:val="Tabela nagłówki"/>
    <w:basedOn w:val="Normalny"/>
    <w:link w:val="TytuZnak"/>
    <w:qFormat/>
    <w:rsid w:val="00C74B95"/>
    <w:pPr>
      <w:autoSpaceDE w:val="0"/>
      <w:autoSpaceDN w:val="0"/>
      <w:adjustRightInd w:val="0"/>
      <w:spacing w:after="0" w:line="240" w:lineRule="auto"/>
      <w:ind w:left="-36"/>
      <w:jc w:val="center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TytuZnak">
    <w:name w:val="Tytuł Znak"/>
    <w:aliases w:val="Tabela nagłówki Znak"/>
    <w:basedOn w:val="Domylnaczcionkaakapitu"/>
    <w:link w:val="Tytu"/>
    <w:rsid w:val="00C74B95"/>
    <w:rPr>
      <w:rFonts w:ascii="Calibri" w:eastAsia="Calibri" w:hAnsi="Calibri" w:cs="Calibri"/>
      <w:b/>
      <w:bCs/>
      <w:sz w:val="24"/>
      <w:szCs w:val="24"/>
    </w:rPr>
  </w:style>
  <w:style w:type="table" w:styleId="Tabela-Siatka">
    <w:name w:val="Table Grid"/>
    <w:basedOn w:val="Standardowy"/>
    <w:uiPriority w:val="39"/>
    <w:rsid w:val="00C74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aliases w:val="Tytuł tabeli"/>
    <w:basedOn w:val="Nagwek2"/>
    <w:next w:val="Normalny"/>
    <w:link w:val="CytatZnak"/>
    <w:uiPriority w:val="29"/>
    <w:qFormat/>
    <w:rsid w:val="00C74B95"/>
    <w:pPr>
      <w:keepLines w:val="0"/>
      <w:numPr>
        <w:ilvl w:val="1"/>
        <w:numId w:val="2"/>
      </w:numPr>
      <w:spacing w:before="60" w:after="60" w:line="240" w:lineRule="auto"/>
      <w:ind w:left="426" w:hanging="426"/>
      <w:jc w:val="both"/>
    </w:pPr>
    <w:rPr>
      <w:rFonts w:asciiTheme="minorHAnsi" w:eastAsiaTheme="minorEastAsia" w:hAnsiTheme="minorHAnsi" w:cstheme="minorBidi"/>
      <w:iCs/>
      <w:color w:val="auto"/>
      <w:sz w:val="24"/>
      <w:szCs w:val="20"/>
    </w:rPr>
  </w:style>
  <w:style w:type="character" w:customStyle="1" w:styleId="CytatZnak">
    <w:name w:val="Cytat Znak"/>
    <w:aliases w:val="Tytuł tabeli Znak"/>
    <w:basedOn w:val="Domylnaczcionkaakapitu"/>
    <w:link w:val="Cytat"/>
    <w:uiPriority w:val="29"/>
    <w:rsid w:val="00C74B95"/>
    <w:rPr>
      <w:rFonts w:eastAsiaTheme="minorEastAsia"/>
      <w:b/>
      <w:bCs/>
      <w:i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4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1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9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7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83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9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95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10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6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37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4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8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1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10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1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52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5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57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59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62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69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26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96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0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4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09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09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1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63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2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31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0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60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7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2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3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5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8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53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83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22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83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80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6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10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129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54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8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8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04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3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26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56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78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2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57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37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2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1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35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0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58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61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5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40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02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72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3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46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2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93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2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53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5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63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82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49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46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01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53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50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7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49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2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1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85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61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8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45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62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9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74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7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08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8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65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34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9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9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8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85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60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4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06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53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2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11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74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1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10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73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82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2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38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26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61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8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62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71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09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17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44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3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24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4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3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16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03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1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59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41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1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1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51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3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03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5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08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3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09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8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9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66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25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0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08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5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14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3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19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3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9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6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5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8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43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01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75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08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9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5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45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53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8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0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9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4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2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3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19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4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13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7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14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2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33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1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79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2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0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14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5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02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2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5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07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59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4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33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3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52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96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3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0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88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8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35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1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81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86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24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1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25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9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9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15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47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1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73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4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9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29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4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18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83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8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14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97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0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74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55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88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13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34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65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67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46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05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15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7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38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40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2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9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80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9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04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19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5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7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60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31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8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75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42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55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8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83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0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28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0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48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8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19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9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22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9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0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0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34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63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7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1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01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1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15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12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87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73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36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33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68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0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1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9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1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0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99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53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48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78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41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74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72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23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8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95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8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75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4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37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29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17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6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52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2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87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13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1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9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44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6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34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4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10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27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22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0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64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0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22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2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00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76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96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4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66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5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77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7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3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19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1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75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1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42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15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03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10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2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25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05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5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9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18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8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559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8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3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84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11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8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4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9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16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45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59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1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6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26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24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55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27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4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74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5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72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0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26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4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7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5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99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9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44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22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4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27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19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37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0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98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9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66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8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8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67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5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20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5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08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7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11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88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6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02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2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50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0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50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4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91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95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65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1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0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5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1192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2</cp:revision>
  <dcterms:created xsi:type="dcterms:W3CDTF">2023-12-06T08:13:00Z</dcterms:created>
  <dcterms:modified xsi:type="dcterms:W3CDTF">2023-12-06T08:13:00Z</dcterms:modified>
</cp:coreProperties>
</file>